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46260" w14:textId="0772AD92" w:rsidR="00375B0C" w:rsidRPr="00873F93" w:rsidRDefault="004C4392" w:rsidP="00873F93">
      <w:pPr>
        <w:pStyle w:val="Title"/>
      </w:pPr>
      <w:r>
        <w:t xml:space="preserve">click here to begin typing your title, but keep it no </w:t>
      </w:r>
      <w:r w:rsidR="006129CD">
        <w:t>More</w:t>
      </w:r>
      <w:r>
        <w:t xml:space="preserve"> than </w:t>
      </w:r>
      <w:r w:rsidR="006129CD">
        <w:t>240 Characters</w:t>
      </w:r>
    </w:p>
    <w:p w14:paraId="35DEE480" w14:textId="77777777" w:rsidR="00873F93" w:rsidRDefault="004C4392" w:rsidP="003024B0">
      <w:pPr>
        <w:pStyle w:val="AuthorName"/>
      </w:pPr>
      <w:r>
        <w:t>A</w:t>
      </w:r>
      <w:r w:rsidR="00AB4830">
        <w:t xml:space="preserve">uthor 1, </w:t>
      </w:r>
      <w:r>
        <w:t>Author 2</w:t>
      </w:r>
      <w:r w:rsidR="00AB4830">
        <w:t xml:space="preserve"> (coded as Author Name in template)</w:t>
      </w:r>
    </w:p>
    <w:p w14:paraId="42F0E45B" w14:textId="77777777" w:rsidR="00873F93" w:rsidRPr="003024B0" w:rsidRDefault="004C4392" w:rsidP="003024B0">
      <w:pPr>
        <w:pStyle w:val="CompanyAffiliation"/>
      </w:pPr>
      <w:r w:rsidRPr="003024B0">
        <w:t>Company or Organization #1</w:t>
      </w:r>
      <w:r w:rsidR="00AB4830">
        <w:t xml:space="preserve"> (coded as Company Affiliation in template)</w:t>
      </w:r>
    </w:p>
    <w:p w14:paraId="2E755971" w14:textId="77777777" w:rsidR="00873F93" w:rsidRPr="00873F93" w:rsidRDefault="004C4392" w:rsidP="00873F93">
      <w:pPr>
        <w:pStyle w:val="AuthorName"/>
      </w:pPr>
      <w:r>
        <w:t>Author 3</w:t>
      </w:r>
      <w:r w:rsidR="00AB4830">
        <w:t>,</w:t>
      </w:r>
      <w:r>
        <w:t xml:space="preserve"> Author 4</w:t>
      </w:r>
      <w:r w:rsidR="003024B0">
        <w:t xml:space="preserve"> (delete if not needed)</w:t>
      </w:r>
    </w:p>
    <w:p w14:paraId="66F50A7B" w14:textId="77777777" w:rsidR="00873F93" w:rsidRPr="00873F93" w:rsidRDefault="004C4392" w:rsidP="003024B0">
      <w:pPr>
        <w:pStyle w:val="CompanyAffiliation"/>
      </w:pPr>
      <w:r>
        <w:t>Company or Organization #5 (duplicate these pairs of lines for more authors &amp; organizations)</w:t>
      </w:r>
    </w:p>
    <w:p w14:paraId="61A006FE" w14:textId="77777777" w:rsidR="00873F93" w:rsidRPr="00873F93" w:rsidRDefault="00873F93" w:rsidP="003024B0">
      <w:pPr>
        <w:pStyle w:val="NoSpacing"/>
      </w:pPr>
    </w:p>
    <w:p w14:paraId="53393735" w14:textId="77777777" w:rsidR="00873F93" w:rsidRDefault="00873F93" w:rsidP="00873F93">
      <w:pPr>
        <w:rPr>
          <w:rFonts w:cs="Arial"/>
        </w:rPr>
      </w:pPr>
    </w:p>
    <w:p w14:paraId="5507CC89" w14:textId="77777777" w:rsidR="00873F93" w:rsidRPr="003024B0" w:rsidRDefault="00873F93" w:rsidP="00A60A44">
      <w:pPr>
        <w:pStyle w:val="Head1"/>
      </w:pPr>
      <w:r>
        <w:t>Abstract</w:t>
      </w:r>
      <w:r w:rsidR="003024B0">
        <w:t xml:space="preserve"> (Note that it is coded as Head1 not Heading 1 in template)</w:t>
      </w:r>
    </w:p>
    <w:p w14:paraId="273E8D45" w14:textId="55796B7E" w:rsidR="003024B0" w:rsidRPr="003024B0" w:rsidRDefault="003024B0" w:rsidP="00486F9A">
      <w:pPr>
        <w:pStyle w:val="Body"/>
      </w:pPr>
      <w:r>
        <w:t xml:space="preserve">In this section, give a brief, 1-2 paragraph overview of the purpose and topic for the paper.  Try to limit your abstract to </w:t>
      </w:r>
      <w:r w:rsidR="006129CD">
        <w:t>no more than 250</w:t>
      </w:r>
      <w:r>
        <w:t xml:space="preserve"> words</w:t>
      </w:r>
      <w:r w:rsidR="006129CD">
        <w:t xml:space="preserve"> (approx. 1,500 characters)</w:t>
      </w:r>
      <w:r>
        <w:t xml:space="preserve">.  It is only meant to provide an introduction to your topic.  All text in the main body of the paper should be coded Body in the template.  That ensures automatic indentation at the start of a paragraph and justified right margins, plus proper spacing between lines.  Body text is 11 </w:t>
      </w:r>
      <w:proofErr w:type="spellStart"/>
      <w:r>
        <w:t>pt</w:t>
      </w:r>
      <w:proofErr w:type="spellEnd"/>
      <w:r>
        <w:t xml:space="preserve"> Arial. You can still use the </w:t>
      </w:r>
      <w:r w:rsidRPr="003024B0">
        <w:rPr>
          <w:u w:val="single"/>
        </w:rPr>
        <w:t>underline</w:t>
      </w:r>
      <w:r>
        <w:t xml:space="preserve">, </w:t>
      </w:r>
      <w:r w:rsidRPr="003024B0">
        <w:rPr>
          <w:b/>
        </w:rPr>
        <w:t>bold</w:t>
      </w:r>
      <w:r>
        <w:t xml:space="preserve">, or </w:t>
      </w:r>
      <w:r w:rsidRPr="003024B0">
        <w:rPr>
          <w:i/>
        </w:rPr>
        <w:t>italics</w:t>
      </w:r>
      <w:r>
        <w:t xml:space="preserve"> features to add emphasis where needed.</w:t>
      </w:r>
    </w:p>
    <w:p w14:paraId="25BE6051" w14:textId="77777777" w:rsidR="003024B0" w:rsidRDefault="003024B0" w:rsidP="003024B0">
      <w:pPr>
        <w:pStyle w:val="Head1"/>
      </w:pPr>
      <w:r>
        <w:t>Background and Requirements are Coded Head1</w:t>
      </w:r>
    </w:p>
    <w:p w14:paraId="1381CB83" w14:textId="77777777" w:rsidR="003024B0" w:rsidRDefault="003024B0" w:rsidP="003024B0">
      <w:pPr>
        <w:pStyle w:val="Body"/>
      </w:pPr>
      <w:r>
        <w:t>This is a good section to explain what previous work has been done in this subject area and why more research or improvement was needed. It can also be a useful area to provide some background on challenges and opportunities in this industry segment.  It is probably best to keep this section to no more than 2 pages.  However, you need not include this section at all.</w:t>
      </w:r>
    </w:p>
    <w:p w14:paraId="75690A06" w14:textId="77777777" w:rsidR="003024B0" w:rsidRDefault="003024B0" w:rsidP="003024B0">
      <w:pPr>
        <w:pStyle w:val="Head1"/>
      </w:pPr>
      <w:r>
        <w:t>This Section Begins the Real Topic of the Paper – Note that It, Like the Sections Before It, is Coded as Head1 not Heading 1 in the Template</w:t>
      </w:r>
    </w:p>
    <w:p w14:paraId="59B2732D" w14:textId="77777777" w:rsidR="003024B0" w:rsidRDefault="003024B0" w:rsidP="003024B0">
      <w:pPr>
        <w:pStyle w:val="Body"/>
      </w:pPr>
      <w:r>
        <w:t>You can begin your paper by clicking here and starting to write.  You may use sub-heads and sub-sub-heads as well.  If you’re familiar with using templates, you should code your paragraphs as Body style in this template.</w:t>
      </w:r>
    </w:p>
    <w:p w14:paraId="2DF96DE0" w14:textId="77777777" w:rsidR="003024B0" w:rsidRPr="00A169BD" w:rsidRDefault="003024B0" w:rsidP="00A169BD">
      <w:pPr>
        <w:pStyle w:val="Head2"/>
      </w:pPr>
      <w:r w:rsidRPr="00A169BD">
        <w:t>This is What Sub-Heads Look Like in this Template – They’re Coded Head</w:t>
      </w:r>
      <w:r w:rsidR="0041362E">
        <w:t xml:space="preserve"> </w:t>
      </w:r>
      <w:r w:rsidRPr="00A169BD">
        <w:t>2</w:t>
      </w:r>
    </w:p>
    <w:p w14:paraId="54F8ECC3" w14:textId="77777777" w:rsidR="003024B0" w:rsidRDefault="003024B0" w:rsidP="003024B0">
      <w:pPr>
        <w:pStyle w:val="Body"/>
      </w:pPr>
      <w:r>
        <w:t>Don’t forget that you need to have more than one sub-head in a section to use sub-heads. If you only have one sub-head, leave it out and just make an additional section.</w:t>
      </w:r>
    </w:p>
    <w:p w14:paraId="6C9FCC21" w14:textId="77777777" w:rsidR="003024B0" w:rsidRDefault="003024B0" w:rsidP="003024B0">
      <w:pPr>
        <w:pStyle w:val="Body"/>
      </w:pPr>
      <w:r>
        <w:t xml:space="preserve">If you choose to use bulleted lists, here’s what a number list looks like.  </w:t>
      </w:r>
    </w:p>
    <w:p w14:paraId="4966FF48" w14:textId="77777777" w:rsidR="003024B0" w:rsidRPr="00B94815" w:rsidRDefault="003024B0" w:rsidP="00B94815">
      <w:pPr>
        <w:pStyle w:val="NumberedLists"/>
      </w:pPr>
      <w:r w:rsidRPr="00B94815">
        <w:t>Number lists are coded as Number</w:t>
      </w:r>
      <w:r w:rsidR="003812AE" w:rsidRPr="00B94815">
        <w:t>ed Lists</w:t>
      </w:r>
      <w:r w:rsidRPr="00B94815">
        <w:t xml:space="preserve"> in the template.  </w:t>
      </w:r>
    </w:p>
    <w:p w14:paraId="0F5C3936" w14:textId="77777777" w:rsidR="003024B0" w:rsidRPr="00B94815" w:rsidRDefault="003024B0" w:rsidP="00B94815">
      <w:pPr>
        <w:pStyle w:val="NumberedLists"/>
      </w:pPr>
      <w:proofErr w:type="gramStart"/>
      <w:r w:rsidRPr="00B94815">
        <w:t>Typically</w:t>
      </w:r>
      <w:proofErr w:type="gramEnd"/>
      <w:r w:rsidRPr="00B94815">
        <w:t xml:space="preserve"> you’ll want each line to be followed by some type of punctuation, whether it be a period (.) or a comma (,) or a semi-colon (;).</w:t>
      </w:r>
    </w:p>
    <w:p w14:paraId="600B8E1A" w14:textId="77777777" w:rsidR="003024B0" w:rsidRPr="00B94815" w:rsidRDefault="003024B0" w:rsidP="00B94815">
      <w:pPr>
        <w:pStyle w:val="NumberedLists"/>
      </w:pPr>
      <w:r w:rsidRPr="00B94815">
        <w:t>Just as with sub-sections, you will want more than 1 bulleted item in a list of bullets.</w:t>
      </w:r>
      <w:r w:rsidR="003812AE" w:rsidRPr="00B94815">
        <w:t xml:space="preserve"> You also may have to tell it to start numbering again if you have a second numbered list in the template. (If you don't know how to fix that, ask us to do it for you).</w:t>
      </w:r>
    </w:p>
    <w:p w14:paraId="36577235" w14:textId="77777777" w:rsidR="003024B0" w:rsidRPr="0041362E" w:rsidRDefault="0041362E" w:rsidP="0041362E">
      <w:pPr>
        <w:pStyle w:val="Head30"/>
      </w:pPr>
      <w:r>
        <w:t>If you need a Sub-</w:t>
      </w:r>
      <w:r w:rsidR="003024B0" w:rsidRPr="0041362E">
        <w:t>Sub</w:t>
      </w:r>
      <w:r>
        <w:t>-Head in your paper, this is how to code it: Head3</w:t>
      </w:r>
    </w:p>
    <w:p w14:paraId="53C53145" w14:textId="77777777" w:rsidR="003024B0" w:rsidRDefault="003024B0" w:rsidP="003024B0">
      <w:pPr>
        <w:pStyle w:val="Body"/>
      </w:pPr>
      <w:r>
        <w:t>And the information for this section goes here.</w:t>
      </w:r>
    </w:p>
    <w:p w14:paraId="4F0011FC" w14:textId="77777777" w:rsidR="003024B0" w:rsidRDefault="003024B0" w:rsidP="003024B0">
      <w:pPr>
        <w:pStyle w:val="Head1"/>
      </w:pPr>
      <w:r>
        <w:t>This Is Where the Second Major Section of Your Paper Begins</w:t>
      </w:r>
    </w:p>
    <w:p w14:paraId="50BEDC4B" w14:textId="77777777" w:rsidR="003024B0" w:rsidRDefault="003024B0" w:rsidP="003024B0">
      <w:pPr>
        <w:pStyle w:val="Body"/>
      </w:pPr>
      <w:r>
        <w:t xml:space="preserve">Just like the other sections, the body text is coded as Body.  If you find you need to make a </w:t>
      </w:r>
      <w:r>
        <w:lastRenderedPageBreak/>
        <w:t>list that uses bullets not numbers, here is how to code for that.</w:t>
      </w:r>
    </w:p>
    <w:p w14:paraId="45160ABA" w14:textId="77777777" w:rsidR="003024B0" w:rsidRPr="00B94815" w:rsidRDefault="003024B0" w:rsidP="00B94815">
      <w:pPr>
        <w:pStyle w:val="BulletedLists"/>
      </w:pPr>
      <w:r w:rsidRPr="00B94815">
        <w:t>This is a list bullet, rather than a number bullet – A list bullet is coded as Bullet</w:t>
      </w:r>
      <w:r w:rsidR="003812AE" w:rsidRPr="00B94815">
        <w:t>ed List</w:t>
      </w:r>
      <w:r w:rsidRPr="00B94815">
        <w:t xml:space="preserve"> in the template. If you want to make it fancy, you can bold or underline the start of the list, then put an explanation after a double-hyphen mark.  </w:t>
      </w:r>
    </w:p>
    <w:p w14:paraId="79A66778" w14:textId="77777777" w:rsidR="003024B0" w:rsidRPr="00B94815" w:rsidRDefault="003024B0" w:rsidP="00B94815">
      <w:pPr>
        <w:pStyle w:val="BulletedLists"/>
      </w:pPr>
      <w:r w:rsidRPr="00B94815">
        <w:t>Don’t forget to have more than 1 list bullet in your list – And as with number bullets, punctuation will likely follow the words in your list.</w:t>
      </w:r>
    </w:p>
    <w:p w14:paraId="7FDC67FE" w14:textId="77777777" w:rsidR="003024B0" w:rsidRDefault="003024B0" w:rsidP="003024B0">
      <w:pPr>
        <w:pStyle w:val="Body"/>
      </w:pPr>
      <w:r>
        <w:t>Your text starts again here.</w:t>
      </w:r>
    </w:p>
    <w:p w14:paraId="458E6FC9" w14:textId="77777777" w:rsidR="003024B0" w:rsidRDefault="00C8117C" w:rsidP="003024B0">
      <w:pPr>
        <w:pStyle w:val="Body"/>
      </w:pPr>
      <w:r>
        <w:t>Last</w:t>
      </w:r>
      <w:r w:rsidR="003024B0">
        <w:t xml:space="preserve"> year we chang</w:t>
      </w:r>
      <w:r>
        <w:t>ed</w:t>
      </w:r>
      <w:r w:rsidR="003024B0">
        <w:t xml:space="preserve"> how figures and tables are handled.  Instead of putting them all in the back of the paper, per ANTEC format, we are asking you to intersperse them throughout the paper, near the text where they are referenced.  Since our papers are read on screen rather than on paper, this makes it much easier for the viewer to follow the discussion. This is how you might reference a table.  The information shown below in Table I provides the data measured in the experiment.  This table uses the Grid8 format in the Table, AutoFormat function in Word.  Using a darker header panel and reversed out (white) type makes it easier to read and more pleasing to the eye.  However, you may use another table format if you prefer.</w:t>
      </w:r>
    </w:p>
    <w:p w14:paraId="04635D3F" w14:textId="77777777" w:rsidR="003024B0" w:rsidRDefault="003024B0" w:rsidP="003024B0">
      <w:pPr>
        <w:pStyle w:val="Caption"/>
      </w:pPr>
      <w:r>
        <w:t>Table I:  Table Captions go Above the Table and use Roman Numerals &amp; are Coded Caption in the Template</w:t>
      </w:r>
    </w:p>
    <w:tbl>
      <w:tblPr>
        <w:tblW w:w="0" w:type="auto"/>
        <w:tblInd w:w="7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737"/>
        <w:gridCol w:w="2455"/>
        <w:gridCol w:w="2563"/>
      </w:tblGrid>
      <w:tr w:rsidR="003024B0" w14:paraId="6BC07F3D" w14:textId="77777777" w:rsidTr="0031729C">
        <w:trPr>
          <w:cantSplit/>
        </w:trPr>
        <w:tc>
          <w:tcPr>
            <w:tcW w:w="7755" w:type="dxa"/>
            <w:gridSpan w:val="3"/>
            <w:shd w:val="solid" w:color="000080" w:fill="FFFFFF"/>
          </w:tcPr>
          <w:p w14:paraId="72FCEA96" w14:textId="77777777" w:rsidR="003024B0" w:rsidRDefault="003024B0" w:rsidP="0031729C">
            <w:pPr>
              <w:pStyle w:val="Body"/>
              <w:ind w:firstLine="0"/>
              <w:jc w:val="center"/>
              <w:rPr>
                <w:rFonts w:ascii="Arial Narrow" w:hAnsi="Arial Narrow"/>
                <w:b/>
                <w:color w:val="FFFFFF"/>
              </w:rPr>
            </w:pPr>
            <w:r>
              <w:rPr>
                <w:rFonts w:ascii="Arial Narrow" w:hAnsi="Arial Narrow"/>
                <w:b/>
                <w:color w:val="FFFFFF"/>
              </w:rPr>
              <w:t>Type of Test</w:t>
            </w:r>
          </w:p>
        </w:tc>
      </w:tr>
      <w:tr w:rsidR="003024B0" w14:paraId="7CD50EA7" w14:textId="77777777" w:rsidTr="0031729C">
        <w:tc>
          <w:tcPr>
            <w:tcW w:w="2737" w:type="dxa"/>
          </w:tcPr>
          <w:p w14:paraId="52DE4603"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 xml:space="preserve">Impact Tests </w:t>
            </w:r>
          </w:p>
        </w:tc>
        <w:tc>
          <w:tcPr>
            <w:tcW w:w="2455" w:type="dxa"/>
          </w:tcPr>
          <w:p w14:paraId="3430CEDC"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Standard Mechanical Tests for Tensile Strength, Elongation, etc.</w:t>
            </w:r>
          </w:p>
        </w:tc>
        <w:tc>
          <w:tcPr>
            <w:tcW w:w="2563" w:type="dxa"/>
          </w:tcPr>
          <w:p w14:paraId="4F7CABBB"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Noise, Vibration, Harshness (NVH)</w:t>
            </w:r>
          </w:p>
        </w:tc>
      </w:tr>
      <w:tr w:rsidR="003024B0" w14:paraId="6239265A" w14:textId="77777777" w:rsidTr="0031729C">
        <w:tc>
          <w:tcPr>
            <w:tcW w:w="2737" w:type="dxa"/>
          </w:tcPr>
          <w:p w14:paraId="14A02830"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Resistance to Common Automotive Chemicals</w:t>
            </w:r>
          </w:p>
        </w:tc>
        <w:tc>
          <w:tcPr>
            <w:tcW w:w="2455" w:type="dxa"/>
          </w:tcPr>
          <w:p w14:paraId="5F32754E"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Resistance to Flammability</w:t>
            </w:r>
          </w:p>
        </w:tc>
        <w:tc>
          <w:tcPr>
            <w:tcW w:w="2563" w:type="dxa"/>
          </w:tcPr>
          <w:p w14:paraId="2DCB1032"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Long-Term Heat Aging</w:t>
            </w:r>
          </w:p>
        </w:tc>
      </w:tr>
      <w:tr w:rsidR="003024B0" w14:paraId="56E3DC65" w14:textId="77777777" w:rsidTr="0031729C">
        <w:tc>
          <w:tcPr>
            <w:tcW w:w="2737" w:type="dxa"/>
          </w:tcPr>
          <w:p w14:paraId="458142E1"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Hot &amp; Cold Climate Test</w:t>
            </w:r>
          </w:p>
        </w:tc>
        <w:tc>
          <w:tcPr>
            <w:tcW w:w="2455" w:type="dxa"/>
          </w:tcPr>
          <w:p w14:paraId="0AEF9911"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Curb Damage Simulation</w:t>
            </w:r>
          </w:p>
        </w:tc>
        <w:tc>
          <w:tcPr>
            <w:tcW w:w="2563" w:type="dxa"/>
          </w:tcPr>
          <w:p w14:paraId="24CFE729" w14:textId="77777777" w:rsidR="003024B0" w:rsidRDefault="003024B0" w:rsidP="0031729C">
            <w:pPr>
              <w:pStyle w:val="Body"/>
              <w:ind w:firstLine="0"/>
              <w:jc w:val="center"/>
              <w:rPr>
                <w:rFonts w:ascii="Arial Narrow" w:hAnsi="Arial Narrow"/>
                <w:bCs w:val="0"/>
                <w:sz w:val="20"/>
              </w:rPr>
            </w:pPr>
            <w:r>
              <w:rPr>
                <w:rFonts w:ascii="Arial Narrow" w:hAnsi="Arial Narrow"/>
                <w:bCs w:val="0"/>
                <w:sz w:val="20"/>
              </w:rPr>
              <w:t>Drivability Over Rough Roads</w:t>
            </w:r>
          </w:p>
        </w:tc>
      </w:tr>
    </w:tbl>
    <w:p w14:paraId="7E8AF9FC" w14:textId="77777777" w:rsidR="003024B0" w:rsidRDefault="003024B0" w:rsidP="003024B0">
      <w:pPr>
        <w:pStyle w:val="Affiliation"/>
      </w:pPr>
    </w:p>
    <w:p w14:paraId="34A53CF2" w14:textId="77777777" w:rsidR="003024B0" w:rsidRDefault="003024B0" w:rsidP="003024B0">
      <w:pPr>
        <w:pStyle w:val="Body"/>
      </w:pPr>
      <w:r>
        <w:t xml:space="preserve">It’s a good idea to leave a bit of extra space between the bottom of a table or figure and the start of the next paragraph, as it provides space for the eye to rest before beginning to read again.  </w:t>
      </w:r>
    </w:p>
    <w:p w14:paraId="421FE841" w14:textId="77777777" w:rsidR="003024B0" w:rsidRDefault="003024B0" w:rsidP="003024B0">
      <w:pPr>
        <w:pStyle w:val="Body"/>
      </w:pPr>
      <w:r>
        <w:t xml:space="preserve">And here is how you might reference a figure contained in the text below.  To actually insert your figure, add a number of blank </w:t>
      </w:r>
      <w:proofErr w:type="gramStart"/>
      <w:r>
        <w:t>carriage</w:t>
      </w:r>
      <w:proofErr w:type="gramEnd"/>
      <w:r>
        <w:t xml:space="preserve"> returns, and next it is best to draw a text box and then use the </w:t>
      </w:r>
      <w:r>
        <w:rPr>
          <w:i/>
          <w:iCs/>
        </w:rPr>
        <w:t>insert</w:t>
      </w:r>
      <w:r>
        <w:t xml:space="preserve">, </w:t>
      </w:r>
      <w:r>
        <w:rPr>
          <w:i/>
          <w:iCs/>
        </w:rPr>
        <w:t>picture</w:t>
      </w:r>
      <w:r>
        <w:t xml:space="preserve">, </w:t>
      </w:r>
      <w:r>
        <w:rPr>
          <w:i/>
          <w:iCs/>
        </w:rPr>
        <w:t>from file</w:t>
      </w:r>
      <w:r>
        <w:t xml:space="preserve"> function in Word to place the image inside the box.  Placing your figure in a text box helps keep it from slipping from one page to the next as you add more text around it.  </w:t>
      </w:r>
    </w:p>
    <w:p w14:paraId="5D1DE55F" w14:textId="77777777" w:rsidR="003024B0" w:rsidRDefault="003024B0" w:rsidP="003024B0">
      <w:pPr>
        <w:pStyle w:val="Body"/>
      </w:pPr>
      <w:r>
        <w:t xml:space="preserve">Once you have your figure in place, it’s best to center it on the page and size it to fit.  You may find you need to add text before it in order to push it to the next page so the entire image fits on the screen. That is fine. Just try to place it on the page as best you can and as close to the text that references what it displays as possible.  If you need to force a page break in order to push the </w:t>
      </w:r>
      <w:r w:rsidRPr="00B94815">
        <w:rPr>
          <w:i/>
        </w:rPr>
        <w:t xml:space="preserve">image onto the next page, you can either hit ENTER, or you can use the </w:t>
      </w:r>
      <w:r w:rsidRPr="00B94815">
        <w:rPr>
          <w:i/>
          <w:iCs/>
        </w:rPr>
        <w:t>Insert</w:t>
      </w:r>
      <w:r w:rsidRPr="00B94815">
        <w:rPr>
          <w:i/>
        </w:rPr>
        <w:t xml:space="preserve">, </w:t>
      </w:r>
      <w:r w:rsidRPr="00B94815">
        <w:rPr>
          <w:i/>
          <w:iCs/>
        </w:rPr>
        <w:t>Break, Page</w:t>
      </w:r>
      <w:r>
        <w:rPr>
          <w:i/>
          <w:iCs/>
        </w:rPr>
        <w:t xml:space="preserve"> Break</w:t>
      </w:r>
      <w:r>
        <w:t xml:space="preserve"> function in Word.</w:t>
      </w:r>
    </w:p>
    <w:p w14:paraId="5EF54C98" w14:textId="77777777" w:rsidR="001451BE" w:rsidRDefault="001451BE">
      <w:pPr>
        <w:widowControl/>
        <w:overflowPunct/>
        <w:autoSpaceDE/>
        <w:autoSpaceDN/>
        <w:adjustRightInd/>
        <w:textAlignment w:val="auto"/>
        <w:rPr>
          <w:rFonts w:cs="Arial"/>
          <w:bCs/>
          <w:color w:val="auto"/>
          <w:sz w:val="22"/>
        </w:rPr>
      </w:pPr>
      <w:r>
        <w:br w:type="page"/>
      </w:r>
    </w:p>
    <w:p w14:paraId="03885051" w14:textId="77777777" w:rsidR="00AE3660" w:rsidRDefault="00296732" w:rsidP="00AE3660">
      <w:pPr>
        <w:pStyle w:val="Body"/>
        <w:rPr>
          <w:color w:val="4F81BD"/>
        </w:rPr>
      </w:pPr>
      <w:r>
        <w:rPr>
          <w:noProof/>
          <w:color w:val="4F81BD"/>
          <w:lang w:bidi="ar-SA"/>
        </w:rPr>
        <w:lastRenderedPageBreak/>
        <mc:AlternateContent>
          <mc:Choice Requires="wps">
            <w:drawing>
              <wp:anchor distT="0" distB="0" distL="114300" distR="114300" simplePos="0" relativeHeight="251654144" behindDoc="0" locked="0" layoutInCell="1" allowOverlap="1" wp14:anchorId="37958663" wp14:editId="7E5166F1">
                <wp:simplePos x="0" y="0"/>
                <wp:positionH relativeFrom="column">
                  <wp:posOffset>170180</wp:posOffset>
                </wp:positionH>
                <wp:positionV relativeFrom="paragraph">
                  <wp:posOffset>-448310</wp:posOffset>
                </wp:positionV>
                <wp:extent cx="5635625" cy="3075940"/>
                <wp:effectExtent l="8255" t="8890" r="13970" b="10795"/>
                <wp:wrapNone/>
                <wp:docPr id="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075940"/>
                        </a:xfrm>
                        <a:prstGeom prst="rect">
                          <a:avLst/>
                        </a:prstGeom>
                        <a:solidFill>
                          <a:srgbClr val="FFFFFF"/>
                        </a:solidFill>
                        <a:ln w="9525">
                          <a:solidFill>
                            <a:srgbClr val="000000"/>
                          </a:solidFill>
                          <a:miter lim="800000"/>
                          <a:headEnd/>
                          <a:tailEnd/>
                        </a:ln>
                      </wps:spPr>
                      <wps:txbx>
                        <w:txbxContent>
                          <w:p w14:paraId="47809415" w14:textId="77777777" w:rsidR="00FC3977" w:rsidRDefault="003024B0" w:rsidP="00AE3660">
                            <w:r>
                              <w:t>To keep images in place within the text, we suggest you draw a text box first before dropping an image into it.  You can use textbox tools to change the color or visibility of the textbox outline once your art is in place and sized properly.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0" o:spid="_x0000_s1026" type="#_x0000_t202" style="position:absolute;left:0;text-align:left;margin-left:13.4pt;margin-top:-35.3pt;width:443.75pt;height:24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1tKwIAAFMEAAAOAAAAZHJzL2Uyb0RvYy54bWysVNuO2yAQfa/Uf0C8N3auu7HirLbZpqq0&#10;vUi7/QCMsY0KDAUSe/v1HXA2G7VVH6r6AQEzHM6cM3hzM2hFjsJ5Caak00lOiTAcamnakn593L+5&#10;psQHZmqmwIiSPglPb7avX216W4gZdKBq4QiCGF/0tqRdCLbIMs87oZmfgBUGgw04zQIuXZvVjvWI&#10;rlU2y/NV1oOrrQMuvMfduzFItwm/aQQPn5vGi0BUSZFbSKNLYxXHbLthReuY7SQ/0WD/wEIzafDS&#10;M9QdC4wcnPwNSkvuwEMTJhx0Bk0juUg1YDXT/JdqHjpmRaoFxfH2LJP/f7D80/GLI7JG7ygxTKNF&#10;j2II5C0MZD5L+vTWF5j2YDExDBiIubFWb++Bf/PEwK5jphW3zkHfCVYjv2lUNrs4Gh3xeARBqv4j&#10;1HgROwRIQEPjdAREOQiio09PZ28iGY6by9V8uZotKeEYm+dXy/UisctY8XzcOh/eC9AkTkrq0PwE&#10;z473PkQ6rHhOSfRByXovlUoL11Y75ciRYaPs05cqwCov05QhfUnXSyTyd4g8fX+C0DJgxyupS3p9&#10;TmJF1O2dqVM/BibVOEfKypyEjNqNKoahGjAxClpB/YSSOhg7G18iTjpwPyjpsatL6r8fmBOUqA8G&#10;bVlPFygbCWmxWF6hw8RdRqrLCDMcoUoaKBmnuzA+nYN1su3wprERDNyilY1MIr+wOvHGzk3an15Z&#10;fBqX65T18i/Y/gQAAP//AwBQSwMEFAAGAAgAAAAhAHVkkFjhAAAACgEAAA8AAABkcnMvZG93bnJl&#10;di54bWxMj8FOwzAQRO9I/IO1SFxQ66SJ0jRkUyEkENxKQXB1YzeJsNfBdtPw95gTHEczmnlTb2ej&#10;2aScHywhpMsEmKLWyoE6hLfXh0UJzAdBUmhLCuFbedg2lxe1qKQ904ua9qFjsYR8JRD6EMaKc9/2&#10;ygi/tKOi6B2tMyJE6TounTjHcqP5KkkKbsRAcaEXo7rvVfu5PxmEMn+aPvxztntvi6PehJv19Pjl&#10;EK+v5rtbYEHN4S8Mv/gRHZrIdLAnkp5phFURyQPCYp0UwGJgk+YZsANCnmYl8Kbm/y80PwAAAP//&#10;AwBQSwECLQAUAAYACAAAACEAtoM4kv4AAADhAQAAEwAAAAAAAAAAAAAAAAAAAAAAW0NvbnRlbnRf&#10;VHlwZXNdLnhtbFBLAQItABQABgAIAAAAIQA4/SH/1gAAAJQBAAALAAAAAAAAAAAAAAAAAC8BAABf&#10;cmVscy8ucmVsc1BLAQItABQABgAIAAAAIQCjhs1tKwIAAFMEAAAOAAAAAAAAAAAAAAAAAC4CAABk&#10;cnMvZTJvRG9jLnhtbFBLAQItABQABgAIAAAAIQB1ZJBY4QAAAAoBAAAPAAAAAAAAAAAAAAAAAIUE&#10;AABkcnMvZG93bnJldi54bWxQSwUGAAAAAAQABADzAAAAkwUAAAAA&#10;">
                <v:textbox>
                  <w:txbxContent>
                    <w:p w:rsidR="00FC3977" w:rsidRDefault="003024B0" w:rsidP="00AE3660">
                      <w:r>
                        <w:t>To keep images in place within the text, we suggest you draw a text box first before dropping an image into it.  You can use textbox tools to change the color or visibility of the textbox outline once your art is in place and sized properly.</w:t>
                      </w:r>
                    </w:p>
                  </w:txbxContent>
                </v:textbox>
              </v:shape>
            </w:pict>
          </mc:Fallback>
        </mc:AlternateContent>
      </w:r>
    </w:p>
    <w:p w14:paraId="1F7DF8E3" w14:textId="77777777" w:rsidR="00AE3660" w:rsidRPr="00E54F85" w:rsidRDefault="00AE3660" w:rsidP="00AE3660">
      <w:pPr>
        <w:pStyle w:val="Body"/>
        <w:rPr>
          <w:color w:val="4F81BD"/>
        </w:rPr>
      </w:pPr>
    </w:p>
    <w:p w14:paraId="3EC1DE8D" w14:textId="77777777" w:rsidR="00AE3660" w:rsidRPr="00E54F85" w:rsidRDefault="00AE3660" w:rsidP="00AE3660">
      <w:pPr>
        <w:pStyle w:val="Body"/>
        <w:rPr>
          <w:color w:val="4F81BD"/>
        </w:rPr>
      </w:pPr>
    </w:p>
    <w:p w14:paraId="2E83A901" w14:textId="77777777" w:rsidR="00AE3660" w:rsidRPr="00E54F85" w:rsidRDefault="00AE3660" w:rsidP="00AE3660">
      <w:pPr>
        <w:pStyle w:val="Body"/>
        <w:rPr>
          <w:color w:val="4F81BD"/>
        </w:rPr>
      </w:pPr>
    </w:p>
    <w:p w14:paraId="0BF766C8" w14:textId="77777777" w:rsidR="00AE3660" w:rsidRPr="00E54F85" w:rsidRDefault="00AE3660" w:rsidP="00AE3660">
      <w:pPr>
        <w:pStyle w:val="Body"/>
        <w:rPr>
          <w:color w:val="4F81BD"/>
        </w:rPr>
      </w:pPr>
    </w:p>
    <w:p w14:paraId="2D2EAAD9" w14:textId="77777777" w:rsidR="00AE3660" w:rsidRPr="00E54F85" w:rsidRDefault="00AE3660" w:rsidP="00AE3660">
      <w:pPr>
        <w:pStyle w:val="Body"/>
        <w:rPr>
          <w:color w:val="4F81BD"/>
        </w:rPr>
      </w:pPr>
    </w:p>
    <w:p w14:paraId="725D1667" w14:textId="77777777" w:rsidR="00AE3660" w:rsidRPr="00E54F85" w:rsidRDefault="00AE3660" w:rsidP="00AE3660">
      <w:pPr>
        <w:pStyle w:val="Body"/>
        <w:rPr>
          <w:color w:val="4F81BD"/>
        </w:rPr>
      </w:pPr>
    </w:p>
    <w:p w14:paraId="783169DF" w14:textId="77777777" w:rsidR="00AE3660" w:rsidRPr="00E54F85" w:rsidRDefault="00AE3660" w:rsidP="00AE3660">
      <w:pPr>
        <w:pStyle w:val="Body"/>
        <w:rPr>
          <w:color w:val="4F81BD"/>
        </w:rPr>
      </w:pPr>
    </w:p>
    <w:p w14:paraId="1AB784FA" w14:textId="77777777" w:rsidR="00AE3660" w:rsidRPr="00E54F85" w:rsidRDefault="00AE3660" w:rsidP="00AE3660">
      <w:pPr>
        <w:pStyle w:val="Body"/>
        <w:rPr>
          <w:color w:val="4F81BD"/>
        </w:rPr>
      </w:pPr>
    </w:p>
    <w:p w14:paraId="0D753321" w14:textId="77777777" w:rsidR="00AE3660" w:rsidRPr="00E54F85" w:rsidRDefault="00AE3660" w:rsidP="00AE3660">
      <w:pPr>
        <w:pStyle w:val="Body"/>
        <w:rPr>
          <w:color w:val="4F81BD"/>
        </w:rPr>
      </w:pPr>
    </w:p>
    <w:p w14:paraId="64373754" w14:textId="77777777" w:rsidR="00AE3660" w:rsidRDefault="00AE3660" w:rsidP="00AE3660">
      <w:pPr>
        <w:pStyle w:val="Caption"/>
      </w:pPr>
      <w:r w:rsidRPr="00E54F85">
        <w:t xml:space="preserve">Figure 1:  </w:t>
      </w:r>
      <w:r w:rsidR="003024B0">
        <w:t xml:space="preserve">Click here to type your caption for your first figure. If you are referencing source for figure, you can add that at the end of the caption/description </w:t>
      </w:r>
      <w:r w:rsidRPr="00E54F85">
        <w:t>[1]).</w:t>
      </w:r>
      <w:r w:rsidR="003812AE">
        <w:t xml:space="preserve"> Note that unlike Tables, the caption goes under the graph or photo or </w:t>
      </w:r>
      <w:proofErr w:type="gramStart"/>
      <w:r w:rsidR="003812AE">
        <w:t>drawing</w:t>
      </w:r>
      <w:proofErr w:type="gramEnd"/>
      <w:r w:rsidR="003812AE">
        <w:t xml:space="preserve"> and it uses Arabic numbers not Roman numerals.</w:t>
      </w:r>
    </w:p>
    <w:p w14:paraId="35527027" w14:textId="77777777" w:rsidR="00A62CBA" w:rsidRDefault="00A62CBA" w:rsidP="00A62CBA">
      <w:pPr>
        <w:pStyle w:val="Body"/>
      </w:pPr>
      <w:r>
        <w:t xml:space="preserve">You can also use footnotes in your paper.  You create them by using the </w:t>
      </w:r>
      <w:r>
        <w:rPr>
          <w:i/>
          <w:iCs/>
        </w:rPr>
        <w:t>Insert</w:t>
      </w:r>
      <w:r>
        <w:t xml:space="preserve">, </w:t>
      </w:r>
      <w:r>
        <w:rPr>
          <w:i/>
          <w:iCs/>
        </w:rPr>
        <w:t>Footnote</w:t>
      </w:r>
      <w:r>
        <w:t xml:space="preserve">, </w:t>
      </w:r>
      <w:r>
        <w:rPr>
          <w:i/>
          <w:iCs/>
        </w:rPr>
        <w:t>Footnote (or Endnote)</w:t>
      </w:r>
      <w:r>
        <w:t xml:space="preserve"> function in Word.</w:t>
      </w:r>
      <w:r>
        <w:rPr>
          <w:rStyle w:val="FootnoteReference"/>
          <w:b/>
          <w:bCs w:val="0"/>
          <w:sz w:val="24"/>
        </w:rPr>
        <w:footnoteReference w:id="1"/>
      </w:r>
      <w:r>
        <w:t xml:space="preserve">  Because our papers are read electronically, rather than by paper, it is much easier for your reader if you keep footnotes on the same page they are referenced.</w:t>
      </w:r>
    </w:p>
    <w:p w14:paraId="36A54B74" w14:textId="77777777" w:rsidR="00A62CBA" w:rsidRDefault="00A62CBA" w:rsidP="00A62CBA">
      <w:pPr>
        <w:pStyle w:val="Head1"/>
      </w:pPr>
      <w:r>
        <w:t xml:space="preserve">Summary and Next Steps </w:t>
      </w:r>
    </w:p>
    <w:p w14:paraId="7E4C7F52" w14:textId="77777777" w:rsidR="00A62CBA" w:rsidRDefault="00A62CBA" w:rsidP="00A62CBA">
      <w:pPr>
        <w:pStyle w:val="Body"/>
      </w:pPr>
      <w:r>
        <w:t>Providing a summary and a list of next steps is always a good way to conclude a paper.  This provides readers with an idea of where the research needs to be focused next in order to improve the prospects of success in the industry.</w:t>
      </w:r>
    </w:p>
    <w:p w14:paraId="57BD795A" w14:textId="77777777" w:rsidR="00A62CBA" w:rsidRDefault="00A62CBA" w:rsidP="00A62CBA">
      <w:pPr>
        <w:pStyle w:val="Body"/>
      </w:pPr>
      <w:r>
        <w:t>Don’t forget to include references so your readers can research this topic more thoroughly if they wish.  References also help provide technical credibility by reflecting the prior work that your paper topic is built upon.</w:t>
      </w:r>
    </w:p>
    <w:p w14:paraId="1AE5689C" w14:textId="77777777" w:rsidR="00873F93" w:rsidRPr="0014379A" w:rsidRDefault="00873F93" w:rsidP="00A60A44">
      <w:pPr>
        <w:pStyle w:val="Head1"/>
      </w:pPr>
      <w:r w:rsidRPr="0014379A">
        <w:t>Acknowledgements</w:t>
      </w:r>
    </w:p>
    <w:p w14:paraId="6DEAE643" w14:textId="77777777" w:rsidR="00D24122" w:rsidRPr="002B3AD3" w:rsidRDefault="002B3AD3" w:rsidP="00873F93">
      <w:pPr>
        <w:pStyle w:val="Body"/>
      </w:pPr>
      <w:r>
        <w:t xml:space="preserve">This is </w:t>
      </w:r>
      <w:r w:rsidR="000F5533">
        <w:t xml:space="preserve">a great section in which you can thank colleagues, suppliers, and customers who helped with the project but might not be </w:t>
      </w:r>
      <w:r>
        <w:t>listed as authors on the paper.</w:t>
      </w:r>
      <w:r w:rsidR="000F5533">
        <w:t xml:space="preserve"> Keep remarks short and non-commercial.</w:t>
      </w:r>
    </w:p>
    <w:p w14:paraId="67907E04" w14:textId="77777777" w:rsidR="00873F93" w:rsidRPr="00BA7636" w:rsidRDefault="00A60A44" w:rsidP="00D24122">
      <w:pPr>
        <w:pStyle w:val="Head1"/>
      </w:pPr>
      <w:r>
        <w:t>Bibliography</w:t>
      </w:r>
    </w:p>
    <w:p w14:paraId="2D3F4C07" w14:textId="77777777" w:rsidR="00873F93" w:rsidRPr="003812AE" w:rsidRDefault="00873F93" w:rsidP="00B94815">
      <w:pPr>
        <w:pStyle w:val="NumberedLists"/>
      </w:pPr>
      <w:r w:rsidRPr="003812AE">
        <w:t xml:space="preserve">Project EU- Super Light Car (Ref No: 516465), 6th Framework </w:t>
      </w:r>
      <w:proofErr w:type="spellStart"/>
      <w:r w:rsidRPr="003812AE">
        <w:t>Programme</w:t>
      </w:r>
      <w:proofErr w:type="spellEnd"/>
      <w:r w:rsidRPr="003812AE">
        <w:t xml:space="preserve"> for Research, Technological Development and Demonstration (2003-2007)</w:t>
      </w:r>
      <w:r w:rsidR="003A1A97" w:rsidRPr="003812AE">
        <w:t>.</w:t>
      </w:r>
    </w:p>
    <w:p w14:paraId="70546395" w14:textId="77777777" w:rsidR="00873F93" w:rsidRPr="003812AE" w:rsidRDefault="00873F93" w:rsidP="00B94815">
      <w:pPr>
        <w:pStyle w:val="NumberedLists"/>
      </w:pPr>
      <w:r w:rsidRPr="003812AE">
        <w:t xml:space="preserve">Hangs, B., C. </w:t>
      </w:r>
      <w:proofErr w:type="spellStart"/>
      <w:r w:rsidRPr="003812AE">
        <w:t>Esch</w:t>
      </w:r>
      <w:proofErr w:type="spellEnd"/>
      <w:r w:rsidRPr="003812AE">
        <w:t xml:space="preserve">, M. </w:t>
      </w:r>
      <w:proofErr w:type="spellStart"/>
      <w:r w:rsidRPr="003812AE">
        <w:t>Reif</w:t>
      </w:r>
      <w:proofErr w:type="spellEnd"/>
      <w:r w:rsidRPr="003812AE">
        <w:t xml:space="preserve">, T. Huber, &amp; F. Henning, “Integration of Features into Parts Made from Thermoplastic, Unidirectional Tape — Overview and Case Study,” SPE ACCE, Sept. 2011, Troy (Detroit), MI, </w:t>
      </w:r>
      <w:hyperlink r:id="rId8" w:history="1">
        <w:r w:rsidRPr="003812AE">
          <w:t>http://speautomotive.com/SPEA_CD/SPEA2011/pdf/RNF/RNF2.pdf</w:t>
        </w:r>
      </w:hyperlink>
      <w:r w:rsidRPr="003812AE">
        <w:t xml:space="preserve"> .</w:t>
      </w:r>
    </w:p>
    <w:p w14:paraId="707D506C" w14:textId="77777777" w:rsidR="00873F93" w:rsidRPr="003812AE" w:rsidRDefault="00873F93" w:rsidP="00B94815">
      <w:pPr>
        <w:pStyle w:val="NumberedLists"/>
      </w:pPr>
      <w:r w:rsidRPr="003812AE">
        <w:t xml:space="preserve">Ernst, H., “Long Fiber Reinforced Thermoplastic LFT-D and Thermoset D-SMC Processes for Lightweight Parts Production,” SPE ACCE, Sept. 2009, Troy (Detroit), MI, </w:t>
      </w:r>
      <w:hyperlink r:id="rId9" w:history="1">
        <w:r w:rsidRPr="003812AE">
          <w:t>http://speautomotive.com/SPEA_CD/SPEA2009/pdf/ET/ET-04.pdf</w:t>
        </w:r>
      </w:hyperlink>
      <w:r w:rsidRPr="003812AE">
        <w:t>.</w:t>
      </w:r>
    </w:p>
    <w:p w14:paraId="128344D6" w14:textId="77777777" w:rsidR="00873F93" w:rsidRPr="003812AE" w:rsidRDefault="00873F93" w:rsidP="00B94815">
      <w:pPr>
        <w:pStyle w:val="NumberedLists"/>
      </w:pPr>
      <w:r w:rsidRPr="003812AE">
        <w:t xml:space="preserve">Ernst, H. &amp; F. Henning, “Advanced Processing of Long-Fiber Reinforced Polymers,” SPE ACCE, Sept. 2007, Troy (Detroit), MI, </w:t>
      </w:r>
      <w:hyperlink r:id="rId10" w:history="1">
        <w:r w:rsidRPr="003812AE">
          <w:t>http://speautomotive.com/SPEA_CD/SPEA2007/pdf/d/enabling_part1_paper2_abstract_ernst_dieffenbacher.pdf</w:t>
        </w:r>
      </w:hyperlink>
      <w:r w:rsidRPr="003812AE">
        <w:t xml:space="preserve">. </w:t>
      </w:r>
    </w:p>
    <w:p w14:paraId="50F4741F" w14:textId="77777777" w:rsidR="00873F93" w:rsidRPr="003812AE" w:rsidRDefault="00873F93" w:rsidP="00B94815">
      <w:pPr>
        <w:pStyle w:val="NumberedLists"/>
      </w:pPr>
      <w:proofErr w:type="spellStart"/>
      <w:r w:rsidRPr="003812AE">
        <w:t>Brűmmer</w:t>
      </w:r>
      <w:proofErr w:type="spellEnd"/>
      <w:r w:rsidRPr="003812AE">
        <w:t xml:space="preserve"> M. &amp; F. Henning, “Press Technology for LFT-D Part Production,” SPE ACCE, Sept. 2006, Troy (Detroit), MI, </w:t>
      </w:r>
      <w:hyperlink r:id="rId11" w:history="1">
        <w:r w:rsidRPr="003812AE">
          <w:t>http://speautomotive.com/SPEA_CD/SPEA2006/PDF/b/72.pdf</w:t>
        </w:r>
      </w:hyperlink>
      <w:r w:rsidRPr="003812AE">
        <w:t>.</w:t>
      </w:r>
    </w:p>
    <w:p w14:paraId="4D17B3CF" w14:textId="77777777" w:rsidR="00873F93" w:rsidRPr="003812AE" w:rsidRDefault="00873F93" w:rsidP="00B94815">
      <w:pPr>
        <w:pStyle w:val="NumberedLists"/>
      </w:pPr>
      <w:proofErr w:type="spellStart"/>
      <w:r w:rsidRPr="003812AE">
        <w:t>Brűmmer</w:t>
      </w:r>
      <w:proofErr w:type="spellEnd"/>
      <w:r w:rsidRPr="003812AE">
        <w:t xml:space="preserve"> M., F. Henning, &amp; W. Krause, “Long-Fiber Reinforced Thermoplastics Tailored for Structural Performance,” SPE ACCE, Sept. 2005, Troy (Detroit), MI, </w:t>
      </w:r>
      <w:hyperlink r:id="rId12" w:history="1">
        <w:r w:rsidRPr="003812AE">
          <w:t>http://speautomotive.com/SPEA_CD/SPEA2005/pdf/a/a6.pdf</w:t>
        </w:r>
      </w:hyperlink>
      <w:r w:rsidRPr="003812AE">
        <w:t>.</w:t>
      </w:r>
    </w:p>
    <w:p w14:paraId="2159F148" w14:textId="77777777" w:rsidR="00873F93" w:rsidRPr="003812AE" w:rsidRDefault="00873F93" w:rsidP="00B94815">
      <w:pPr>
        <w:pStyle w:val="NumberedLists"/>
      </w:pPr>
      <w:r w:rsidRPr="003812AE">
        <w:t xml:space="preserve">Henning F. &amp; O. Geiger, “New Long Rayon Fiber Reinforced Thermoplastics Utilizing the LFT-D Process,” SPE ACCE, Sept. 2005, Troy (Detroit), MI, </w:t>
      </w:r>
      <w:hyperlink r:id="rId13" w:history="1">
        <w:r w:rsidRPr="003812AE">
          <w:t>http://speautomotive.com/SPEA_CD/SPEA2005/pdf/a/a5.pdf</w:t>
        </w:r>
      </w:hyperlink>
      <w:r w:rsidRPr="003812AE">
        <w:t xml:space="preserve">. </w:t>
      </w:r>
    </w:p>
    <w:p w14:paraId="128A0BE9" w14:textId="77777777" w:rsidR="00873F93" w:rsidRPr="003812AE" w:rsidRDefault="00873F93" w:rsidP="00B94815">
      <w:pPr>
        <w:pStyle w:val="NumberedLists"/>
      </w:pPr>
      <w:r w:rsidRPr="003812AE">
        <w:t xml:space="preserve">Henning F., H. Ernst, &amp; R. </w:t>
      </w:r>
      <w:proofErr w:type="spellStart"/>
      <w:r w:rsidRPr="003812AE">
        <w:t>Brűssel</w:t>
      </w:r>
      <w:proofErr w:type="spellEnd"/>
      <w:r w:rsidRPr="003812AE">
        <w:t xml:space="preserve">, “Innovative Process Technology LFT-D-NF Offers New Possibilities for Emission Reduced Long-Natural Fiber-Reinforced Thermoplastic Components,” SPE ACCE, Sept. 2003, Troy (Detroit), MI, </w:t>
      </w:r>
      <w:hyperlink r:id="rId14" w:history="1">
        <w:r w:rsidRPr="003812AE">
          <w:t>http://speautomotive.com/SPEA_CD/SPEA2003/pdf/i03.pdf</w:t>
        </w:r>
      </w:hyperlink>
      <w:r w:rsidRPr="003812AE">
        <w:t>.</w:t>
      </w:r>
    </w:p>
    <w:p w14:paraId="54F79853" w14:textId="77777777" w:rsidR="00873F93" w:rsidRPr="003812AE" w:rsidRDefault="00873F93" w:rsidP="00B94815">
      <w:pPr>
        <w:pStyle w:val="NumberedLists"/>
      </w:pPr>
      <w:r w:rsidRPr="003812AE">
        <w:t xml:space="preserve">Henning, F., H. Ernst, R. </w:t>
      </w:r>
      <w:proofErr w:type="spellStart"/>
      <w:r w:rsidRPr="003812AE">
        <w:t>Brűssel</w:t>
      </w:r>
      <w:proofErr w:type="spellEnd"/>
      <w:r w:rsidRPr="003812AE">
        <w:t xml:space="preserve">, &amp; M. </w:t>
      </w:r>
      <w:proofErr w:type="spellStart"/>
      <w:r w:rsidRPr="003812AE">
        <w:t>Wischnewski</w:t>
      </w:r>
      <w:proofErr w:type="spellEnd"/>
      <w:r w:rsidRPr="003812AE">
        <w:t xml:space="preserve">, “LFT-D-ILC - Innovative Process Technology Decreases the Costs of Large-Scale Production of Long-Fiber-Reinforced Thermoplastic Component,” SPE ACCE, Sept. 2001, Troy (Detroit), MI, </w:t>
      </w:r>
      <w:hyperlink r:id="rId15" w:history="1">
        <w:r w:rsidRPr="003812AE">
          <w:t>http://speautomotive.com/SPEA_CD/SPEA2001/pdf/f/F3.pdf</w:t>
        </w:r>
      </w:hyperlink>
      <w:r w:rsidRPr="003812AE">
        <w:t>.</w:t>
      </w:r>
    </w:p>
    <w:p w14:paraId="399B8836" w14:textId="77777777" w:rsidR="00873F93" w:rsidRPr="003812AE" w:rsidRDefault="00873F93" w:rsidP="00B94815">
      <w:pPr>
        <w:pStyle w:val="NumberedLists"/>
      </w:pPr>
      <w:r w:rsidRPr="003812AE">
        <w:t xml:space="preserve">Celstran_CFR-TP_Datasheets_AM_1011_PPGF70-13 datasheet from </w:t>
      </w:r>
      <w:proofErr w:type="spellStart"/>
      <w:r w:rsidRPr="003812AE">
        <w:t>Ticona</w:t>
      </w:r>
      <w:proofErr w:type="spellEnd"/>
      <w:r w:rsidRPr="003812AE">
        <w:t xml:space="preserve"> Engineering Polymers</w:t>
      </w:r>
    </w:p>
    <w:p w14:paraId="1EC55437" w14:textId="77777777" w:rsidR="003F3EDC" w:rsidRPr="003812AE" w:rsidRDefault="0021480D" w:rsidP="00B94815">
      <w:pPr>
        <w:pStyle w:val="NumberedLists"/>
      </w:pPr>
      <w:hyperlink r:id="rId16" w:history="1">
        <w:r w:rsidR="003F3EDC" w:rsidRPr="003812AE">
          <w:t>http://www.fiberforge.com/thermoplastic-composites/thermoplastic-composites.php</w:t>
        </w:r>
      </w:hyperlink>
    </w:p>
    <w:p w14:paraId="133C783B" w14:textId="77777777" w:rsidR="003A1A97" w:rsidRPr="003812AE" w:rsidRDefault="003A1A97" w:rsidP="00B94815">
      <w:pPr>
        <w:pStyle w:val="NumberedLists"/>
      </w:pPr>
      <w:r w:rsidRPr="003812AE">
        <w:t>Protocols used for mechanical testing:  EN ISO 6603-2 “Determination of multiaxial impact behavior of rigid plastics – Part 2: Instrumented puncture test” and ISO 7765-2 for Film and sheeting: “Determination of impact resistance by free-falling dart method – Part 2: Instrumented puncture test.”</w:t>
      </w:r>
    </w:p>
    <w:p w14:paraId="11DD3665" w14:textId="77777777" w:rsidR="00873F93" w:rsidRPr="003812AE" w:rsidRDefault="00873F93" w:rsidP="00B94815">
      <w:pPr>
        <w:pStyle w:val="NumberedLists"/>
      </w:pPr>
      <w:r w:rsidRPr="003812AE">
        <w:t xml:space="preserve">Hangs, B., M. </w:t>
      </w:r>
      <w:proofErr w:type="spellStart"/>
      <w:r w:rsidRPr="003812AE">
        <w:t>Reif</w:t>
      </w:r>
      <w:proofErr w:type="spellEnd"/>
      <w:r w:rsidRPr="003812AE">
        <w:t>, S. Jespersen, &amp; F. Henning, “</w:t>
      </w:r>
      <w:proofErr w:type="spellStart"/>
      <w:r w:rsidRPr="003812AE">
        <w:t>Verbesserung</w:t>
      </w:r>
      <w:proofErr w:type="spellEnd"/>
      <w:r w:rsidRPr="003812AE">
        <w:t xml:space="preserve"> der </w:t>
      </w:r>
      <w:proofErr w:type="spellStart"/>
      <w:r w:rsidRPr="003812AE">
        <w:t>Impacteigenschaften</w:t>
      </w:r>
      <w:proofErr w:type="spellEnd"/>
      <w:r w:rsidRPr="003812AE">
        <w:t xml:space="preserve"> </w:t>
      </w:r>
      <w:proofErr w:type="spellStart"/>
      <w:r w:rsidRPr="003812AE">
        <w:t>Langfaserverstärkter</w:t>
      </w:r>
      <w:proofErr w:type="spellEnd"/>
      <w:r w:rsidRPr="003812AE">
        <w:t xml:space="preserve"> </w:t>
      </w:r>
      <w:proofErr w:type="spellStart"/>
      <w:r w:rsidRPr="003812AE">
        <w:t>Thermoplaste</w:t>
      </w:r>
      <w:proofErr w:type="spellEnd"/>
      <w:r w:rsidRPr="003812AE">
        <w:t xml:space="preserve"> </w:t>
      </w:r>
      <w:proofErr w:type="spellStart"/>
      <w:r w:rsidRPr="003812AE">
        <w:t>durch</w:t>
      </w:r>
      <w:proofErr w:type="spellEnd"/>
      <w:r w:rsidRPr="003812AE">
        <w:t xml:space="preserve"> </w:t>
      </w:r>
      <w:proofErr w:type="spellStart"/>
      <w:r w:rsidRPr="003812AE">
        <w:t>deren</w:t>
      </w:r>
      <w:proofErr w:type="spellEnd"/>
      <w:r w:rsidRPr="003812AE">
        <w:t xml:space="preserve"> </w:t>
      </w:r>
      <w:proofErr w:type="spellStart"/>
      <w:r w:rsidRPr="003812AE">
        <w:t>Kombination</w:t>
      </w:r>
      <w:proofErr w:type="spellEnd"/>
      <w:r w:rsidRPr="003812AE">
        <w:t xml:space="preserve"> </w:t>
      </w:r>
      <w:proofErr w:type="spellStart"/>
      <w:r w:rsidRPr="003812AE">
        <w:t>mit</w:t>
      </w:r>
      <w:proofErr w:type="spellEnd"/>
      <w:r w:rsidRPr="003812AE">
        <w:t xml:space="preserve"> UD-Tapes,” 18. </w:t>
      </w:r>
      <w:proofErr w:type="spellStart"/>
      <w:r w:rsidRPr="003812AE">
        <w:t>Nationales</w:t>
      </w:r>
      <w:proofErr w:type="spellEnd"/>
      <w:r w:rsidRPr="003812AE">
        <w:t xml:space="preserve"> Symposium der SAMPE Deutschland </w:t>
      </w:r>
      <w:proofErr w:type="spellStart"/>
      <w:r w:rsidRPr="003812AE">
        <w:t>e.V</w:t>
      </w:r>
      <w:proofErr w:type="spellEnd"/>
      <w:r w:rsidRPr="003812AE">
        <w:t xml:space="preserve">., 29.02. – 01.03.2012, Karlsruhe, Germany. </w:t>
      </w:r>
    </w:p>
    <w:p w14:paraId="6E7C74B0" w14:textId="77777777" w:rsidR="00A60A44" w:rsidRPr="003812AE" w:rsidRDefault="00A60A44" w:rsidP="00B94815">
      <w:pPr>
        <w:pStyle w:val="NumberedLists"/>
      </w:pPr>
      <w:proofErr w:type="spellStart"/>
      <w:r w:rsidRPr="003812AE">
        <w:t>Grauer</w:t>
      </w:r>
      <w:proofErr w:type="spellEnd"/>
      <w:r w:rsidRPr="003812AE">
        <w:t xml:space="preserve">, D., B. Hangs, M. </w:t>
      </w:r>
      <w:proofErr w:type="spellStart"/>
      <w:r w:rsidRPr="003812AE">
        <w:t>Reif</w:t>
      </w:r>
      <w:proofErr w:type="spellEnd"/>
      <w:r w:rsidRPr="003812AE">
        <w:t xml:space="preserve">, A. </w:t>
      </w:r>
      <w:proofErr w:type="spellStart"/>
      <w:r w:rsidRPr="003812AE">
        <w:t>Martsman</w:t>
      </w:r>
      <w:proofErr w:type="spellEnd"/>
      <w:r w:rsidRPr="003812AE">
        <w:t xml:space="preserve">, &amp; S.J. Jespersen, “Improving Mechanical Performance of Automotive Underbody Shield with Unidirectional Tapes in Compression-Molded Direct-Long-Fiber </w:t>
      </w:r>
      <w:proofErr w:type="gramStart"/>
      <w:r w:rsidRPr="003812AE">
        <w:t>Thermoplastics,“</w:t>
      </w:r>
      <w:proofErr w:type="gramEnd"/>
      <w:r w:rsidRPr="003812AE">
        <w:t xml:space="preserve"> SAMPE Journal, May/June 2012, Vol. 48, No. 2, pp. 7-13, 2012, (Covina, CA).</w:t>
      </w:r>
    </w:p>
    <w:sectPr w:rsidR="00A60A44" w:rsidRPr="003812AE" w:rsidSect="00375B0C">
      <w:footerReference w:type="default" r:id="rId17"/>
      <w:endnotePr>
        <w:numFmt w:val="decimal"/>
      </w:endnotePr>
      <w:type w:val="continuous"/>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8E9A" w14:textId="77777777" w:rsidR="0021480D" w:rsidRDefault="0021480D">
      <w:r>
        <w:separator/>
      </w:r>
    </w:p>
  </w:endnote>
  <w:endnote w:type="continuationSeparator" w:id="0">
    <w:p w14:paraId="674318C3" w14:textId="77777777" w:rsidR="0021480D" w:rsidRDefault="0021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BT">
    <w:altName w:val="Century Gothic"/>
    <w:panose1 w:val="020B0602020204020303"/>
    <w:charset w:val="00"/>
    <w:family w:val="swiss"/>
    <w:pitch w:val="variable"/>
    <w:sig w:usb0="00000087" w:usb1="00000000" w:usb2="00000000" w:usb3="00000000" w:csb0="0000001B" w:csb1="00000000"/>
  </w:font>
  <w:font w:name="AGaramon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E457" w14:textId="77777777" w:rsidR="00FC3977" w:rsidRDefault="00FC3977">
    <w:pPr>
      <w:pStyle w:val="Footer"/>
      <w:jc w:val="center"/>
      <w:rPr>
        <w:sz w:val="16"/>
      </w:rPr>
    </w:pPr>
    <w:r>
      <w:rPr>
        <w:sz w:val="16"/>
      </w:rPr>
      <w:t xml:space="preserve">Page </w:t>
    </w:r>
    <w:r>
      <w:rPr>
        <w:sz w:val="16"/>
      </w:rPr>
      <w:fldChar w:fldCharType="begin"/>
    </w:r>
    <w:r>
      <w:rPr>
        <w:sz w:val="16"/>
      </w:rPr>
      <w:instrText xml:space="preserve">PAGE </w:instrText>
    </w:r>
    <w:r>
      <w:rPr>
        <w:sz w:val="16"/>
      </w:rPr>
      <w:fldChar w:fldCharType="separate"/>
    </w:r>
    <w:r w:rsidR="00C8117C">
      <w:rPr>
        <w:noProof/>
        <w:sz w:val="16"/>
      </w:rPr>
      <w:t>1</w:t>
    </w:r>
    <w:r>
      <w:rPr>
        <w:sz w:val="16"/>
      </w:rPr>
      <w:fldChar w:fldCharType="end"/>
    </w:r>
  </w:p>
  <w:p w14:paraId="0AD898F4" w14:textId="77777777" w:rsidR="00FC3977" w:rsidRDefault="00FC397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AA876" w14:textId="77777777" w:rsidR="0021480D" w:rsidRDefault="0021480D">
      <w:r>
        <w:separator/>
      </w:r>
    </w:p>
  </w:footnote>
  <w:footnote w:type="continuationSeparator" w:id="0">
    <w:p w14:paraId="53797113" w14:textId="77777777" w:rsidR="0021480D" w:rsidRDefault="0021480D">
      <w:r>
        <w:continuationSeparator/>
      </w:r>
    </w:p>
  </w:footnote>
  <w:footnote w:id="1">
    <w:p w14:paraId="2BCE7AA0" w14:textId="77777777" w:rsidR="00A62CBA" w:rsidRDefault="00A62CBA" w:rsidP="00A62CBA">
      <w:pPr>
        <w:pStyle w:val="FootnoteText"/>
      </w:pPr>
      <w:r>
        <w:rPr>
          <w:rStyle w:val="FootnoteReference"/>
          <w:b/>
          <w:bCs/>
          <w:sz w:val="22"/>
        </w:rPr>
        <w:footnoteRef/>
      </w:r>
      <w:r>
        <w:t xml:space="preserve"> This is a sample footnote for a paper.  Use it to provide ancillary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38D"/>
    <w:multiLevelType w:val="hybridMultilevel"/>
    <w:tmpl w:val="5D34234E"/>
    <w:lvl w:ilvl="0" w:tplc="D96C953C">
      <w:start w:val="1"/>
      <w:numFmt w:val="decimal"/>
      <w:pStyle w:val="NumberedLis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4089F"/>
    <w:multiLevelType w:val="hybridMultilevel"/>
    <w:tmpl w:val="B0565400"/>
    <w:lvl w:ilvl="0" w:tplc="A63A7F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3CA2"/>
    <w:multiLevelType w:val="hybridMultilevel"/>
    <w:tmpl w:val="A4BC4FC8"/>
    <w:lvl w:ilvl="0" w:tplc="40AA049A">
      <w:numFmt w:val="bullet"/>
      <w:pStyle w:val="Reference"/>
      <w:lvlText w:val=""/>
      <w:lvlJc w:val="left"/>
      <w:pPr>
        <w:tabs>
          <w:tab w:val="num" w:pos="840"/>
        </w:tabs>
        <w:ind w:left="840" w:hanging="360"/>
      </w:pPr>
      <w:rPr>
        <w:rFonts w:ascii="Symbol" w:eastAsia="Times New Roman" w:hAnsi="Symbol"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Times New Roman" w:hint="default"/>
      </w:rPr>
    </w:lvl>
    <w:lvl w:ilvl="3" w:tplc="04090001">
      <w:start w:val="1"/>
      <w:numFmt w:val="bullet"/>
      <w:lvlText w:val=""/>
      <w:lvlJc w:val="left"/>
      <w:pPr>
        <w:tabs>
          <w:tab w:val="num" w:pos="3120"/>
        </w:tabs>
        <w:ind w:left="3120" w:hanging="360"/>
      </w:pPr>
      <w:rPr>
        <w:rFonts w:ascii="Symbol" w:hAnsi="Symbol" w:cs="Times New Roman"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Times New Roman" w:hint="default"/>
      </w:rPr>
    </w:lvl>
    <w:lvl w:ilvl="6" w:tplc="04090001">
      <w:start w:val="1"/>
      <w:numFmt w:val="bullet"/>
      <w:lvlText w:val=""/>
      <w:lvlJc w:val="left"/>
      <w:pPr>
        <w:tabs>
          <w:tab w:val="num" w:pos="5280"/>
        </w:tabs>
        <w:ind w:left="5280" w:hanging="360"/>
      </w:pPr>
      <w:rPr>
        <w:rFonts w:ascii="Symbol" w:hAnsi="Symbol" w:cs="Times New Roman"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Times New Roman" w:hint="default"/>
      </w:rPr>
    </w:lvl>
  </w:abstractNum>
  <w:abstractNum w:abstractNumId="3" w15:restartNumberingAfterBreak="0">
    <w:nsid w:val="13A375E7"/>
    <w:multiLevelType w:val="hybridMultilevel"/>
    <w:tmpl w:val="C18816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F5E24"/>
    <w:multiLevelType w:val="hybridMultilevel"/>
    <w:tmpl w:val="B7EC9094"/>
    <w:lvl w:ilvl="0" w:tplc="EAA080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FF2480E"/>
    <w:multiLevelType w:val="hybridMultilevel"/>
    <w:tmpl w:val="81F641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DA78B7"/>
    <w:multiLevelType w:val="hybridMultilevel"/>
    <w:tmpl w:val="A94688F8"/>
    <w:lvl w:ilvl="0" w:tplc="ADA0657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4072C"/>
    <w:multiLevelType w:val="hybridMultilevel"/>
    <w:tmpl w:val="89724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619B"/>
    <w:multiLevelType w:val="hybridMultilevel"/>
    <w:tmpl w:val="03C4C2EC"/>
    <w:lvl w:ilvl="0" w:tplc="8D546E3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72C0E"/>
    <w:multiLevelType w:val="hybridMultilevel"/>
    <w:tmpl w:val="9AE6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E4171"/>
    <w:multiLevelType w:val="hybridMultilevel"/>
    <w:tmpl w:val="6C789C14"/>
    <w:lvl w:ilvl="0" w:tplc="398AB78C">
      <w:start w:val="1"/>
      <w:numFmt w:val="decimal"/>
      <w:lvlText w:val="%1."/>
      <w:lvlJc w:val="left"/>
      <w:pPr>
        <w:tabs>
          <w:tab w:val="num" w:pos="360"/>
        </w:tabs>
        <w:ind w:left="360" w:hanging="360"/>
      </w:p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7D6B5B"/>
    <w:multiLevelType w:val="hybridMultilevel"/>
    <w:tmpl w:val="B36CB41C"/>
    <w:lvl w:ilvl="0" w:tplc="27623E4C">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5DAD79EC"/>
    <w:multiLevelType w:val="hybridMultilevel"/>
    <w:tmpl w:val="1B4CA350"/>
    <w:lvl w:ilvl="0" w:tplc="3DF6721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71A90"/>
    <w:multiLevelType w:val="hybridMultilevel"/>
    <w:tmpl w:val="7666CA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6E7604"/>
    <w:multiLevelType w:val="hybridMultilevel"/>
    <w:tmpl w:val="6C265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A0E51"/>
    <w:multiLevelType w:val="hybridMultilevel"/>
    <w:tmpl w:val="D8A244C6"/>
    <w:lvl w:ilvl="0" w:tplc="E7F0AA2C">
      <w:start w:val="1"/>
      <w:numFmt w:val="bullet"/>
      <w:lvlText w:val="–"/>
      <w:lvlJc w:val="left"/>
      <w:pPr>
        <w:tabs>
          <w:tab w:val="num" w:pos="720"/>
        </w:tabs>
        <w:ind w:left="720" w:hanging="360"/>
      </w:pPr>
      <w:rPr>
        <w:rFonts w:ascii="Arial" w:hAnsi="Arial" w:hint="default"/>
      </w:rPr>
    </w:lvl>
    <w:lvl w:ilvl="1" w:tplc="02DE664A" w:tentative="1">
      <w:start w:val="1"/>
      <w:numFmt w:val="bullet"/>
      <w:lvlText w:val="–"/>
      <w:lvlJc w:val="left"/>
      <w:pPr>
        <w:tabs>
          <w:tab w:val="num" w:pos="1440"/>
        </w:tabs>
        <w:ind w:left="1440" w:hanging="360"/>
      </w:pPr>
      <w:rPr>
        <w:rFonts w:ascii="Arial" w:hAnsi="Arial" w:hint="default"/>
      </w:rPr>
    </w:lvl>
    <w:lvl w:ilvl="2" w:tplc="B5228FD6" w:tentative="1">
      <w:start w:val="1"/>
      <w:numFmt w:val="bullet"/>
      <w:lvlText w:val="–"/>
      <w:lvlJc w:val="left"/>
      <w:pPr>
        <w:tabs>
          <w:tab w:val="num" w:pos="2160"/>
        </w:tabs>
        <w:ind w:left="2160" w:hanging="360"/>
      </w:pPr>
      <w:rPr>
        <w:rFonts w:ascii="Arial" w:hAnsi="Arial" w:hint="default"/>
      </w:rPr>
    </w:lvl>
    <w:lvl w:ilvl="3" w:tplc="9B7C5AFC">
      <w:start w:val="1"/>
      <w:numFmt w:val="bullet"/>
      <w:lvlText w:val="–"/>
      <w:lvlJc w:val="left"/>
      <w:pPr>
        <w:tabs>
          <w:tab w:val="num" w:pos="2880"/>
        </w:tabs>
        <w:ind w:left="2880" w:hanging="360"/>
      </w:pPr>
      <w:rPr>
        <w:rFonts w:ascii="Arial" w:hAnsi="Arial" w:hint="default"/>
      </w:rPr>
    </w:lvl>
    <w:lvl w:ilvl="4" w:tplc="E2AA43D8" w:tentative="1">
      <w:start w:val="1"/>
      <w:numFmt w:val="bullet"/>
      <w:lvlText w:val="–"/>
      <w:lvlJc w:val="left"/>
      <w:pPr>
        <w:tabs>
          <w:tab w:val="num" w:pos="3600"/>
        </w:tabs>
        <w:ind w:left="3600" w:hanging="360"/>
      </w:pPr>
      <w:rPr>
        <w:rFonts w:ascii="Arial" w:hAnsi="Arial" w:hint="default"/>
      </w:rPr>
    </w:lvl>
    <w:lvl w:ilvl="5" w:tplc="016A96A8" w:tentative="1">
      <w:start w:val="1"/>
      <w:numFmt w:val="bullet"/>
      <w:lvlText w:val="–"/>
      <w:lvlJc w:val="left"/>
      <w:pPr>
        <w:tabs>
          <w:tab w:val="num" w:pos="4320"/>
        </w:tabs>
        <w:ind w:left="4320" w:hanging="360"/>
      </w:pPr>
      <w:rPr>
        <w:rFonts w:ascii="Arial" w:hAnsi="Arial" w:hint="default"/>
      </w:rPr>
    </w:lvl>
    <w:lvl w:ilvl="6" w:tplc="532A0560" w:tentative="1">
      <w:start w:val="1"/>
      <w:numFmt w:val="bullet"/>
      <w:lvlText w:val="–"/>
      <w:lvlJc w:val="left"/>
      <w:pPr>
        <w:tabs>
          <w:tab w:val="num" w:pos="5040"/>
        </w:tabs>
        <w:ind w:left="5040" w:hanging="360"/>
      </w:pPr>
      <w:rPr>
        <w:rFonts w:ascii="Arial" w:hAnsi="Arial" w:hint="default"/>
      </w:rPr>
    </w:lvl>
    <w:lvl w:ilvl="7" w:tplc="785CFE3E" w:tentative="1">
      <w:start w:val="1"/>
      <w:numFmt w:val="bullet"/>
      <w:lvlText w:val="–"/>
      <w:lvlJc w:val="left"/>
      <w:pPr>
        <w:tabs>
          <w:tab w:val="num" w:pos="5760"/>
        </w:tabs>
        <w:ind w:left="5760" w:hanging="360"/>
      </w:pPr>
      <w:rPr>
        <w:rFonts w:ascii="Arial" w:hAnsi="Arial" w:hint="default"/>
      </w:rPr>
    </w:lvl>
    <w:lvl w:ilvl="8" w:tplc="1C86BA9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lvlOverride w:ilvl="0">
      <w:startOverride w:val="1"/>
    </w:lvlOverride>
  </w:num>
  <w:num w:numId="3">
    <w:abstractNumId w:val="10"/>
  </w:num>
  <w:num w:numId="4">
    <w:abstractNumId w:val="10"/>
  </w:num>
  <w:num w:numId="5">
    <w:abstractNumId w:val="10"/>
    <w:lvlOverride w:ilvl="0">
      <w:startOverride w:val="1"/>
    </w:lvlOverride>
  </w:num>
  <w:num w:numId="6">
    <w:abstractNumId w:val="10"/>
  </w:num>
  <w:num w:numId="7">
    <w:abstractNumId w:val="5"/>
  </w:num>
  <w:num w:numId="8">
    <w:abstractNumId w:val="3"/>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4"/>
  </w:num>
  <w:num w:numId="13">
    <w:abstractNumId w:val="9"/>
  </w:num>
  <w:num w:numId="14">
    <w:abstractNumId w:val="8"/>
  </w:num>
  <w:num w:numId="15">
    <w:abstractNumId w:val="13"/>
  </w:num>
  <w:num w:numId="16">
    <w:abstractNumId w:val="8"/>
  </w:num>
  <w:num w:numId="17">
    <w:abstractNumId w:val="15"/>
  </w:num>
  <w:num w:numId="18">
    <w:abstractNumId w:val="2"/>
  </w:num>
  <w:num w:numId="19">
    <w:abstractNumId w:val="11"/>
  </w:num>
  <w:num w:numId="20">
    <w:abstractNumId w:val="8"/>
  </w:num>
  <w:num w:numId="21">
    <w:abstractNumId w:val="6"/>
  </w:num>
  <w:num w:numId="22">
    <w:abstractNumId w:val="1"/>
  </w:num>
  <w:num w:numId="23">
    <w:abstractNumId w:val="12"/>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32"/>
    <w:rsid w:val="00010283"/>
    <w:rsid w:val="0001059E"/>
    <w:rsid w:val="00010AB9"/>
    <w:rsid w:val="00024874"/>
    <w:rsid w:val="00034256"/>
    <w:rsid w:val="000374DE"/>
    <w:rsid w:val="00042553"/>
    <w:rsid w:val="00047FCF"/>
    <w:rsid w:val="00072CFC"/>
    <w:rsid w:val="00074B20"/>
    <w:rsid w:val="00084C5D"/>
    <w:rsid w:val="00086ED5"/>
    <w:rsid w:val="0009016D"/>
    <w:rsid w:val="00090ECF"/>
    <w:rsid w:val="0009112A"/>
    <w:rsid w:val="00097621"/>
    <w:rsid w:val="000A2D12"/>
    <w:rsid w:val="000A31F7"/>
    <w:rsid w:val="000B558D"/>
    <w:rsid w:val="000C1EE0"/>
    <w:rsid w:val="000C3B6E"/>
    <w:rsid w:val="000F1130"/>
    <w:rsid w:val="000F4369"/>
    <w:rsid w:val="000F5533"/>
    <w:rsid w:val="000F62B5"/>
    <w:rsid w:val="00101DF2"/>
    <w:rsid w:val="00114F05"/>
    <w:rsid w:val="00121E4F"/>
    <w:rsid w:val="00127356"/>
    <w:rsid w:val="00127952"/>
    <w:rsid w:val="001325D8"/>
    <w:rsid w:val="00137314"/>
    <w:rsid w:val="0014379A"/>
    <w:rsid w:val="00144DC4"/>
    <w:rsid w:val="001451BE"/>
    <w:rsid w:val="00167C18"/>
    <w:rsid w:val="00171E68"/>
    <w:rsid w:val="00173DB9"/>
    <w:rsid w:val="00174BD6"/>
    <w:rsid w:val="00175B58"/>
    <w:rsid w:val="00180A91"/>
    <w:rsid w:val="00182EEF"/>
    <w:rsid w:val="00185753"/>
    <w:rsid w:val="00185789"/>
    <w:rsid w:val="00185C48"/>
    <w:rsid w:val="001A1CEB"/>
    <w:rsid w:val="001A61BD"/>
    <w:rsid w:val="001B16E3"/>
    <w:rsid w:val="001B7CDB"/>
    <w:rsid w:val="001C35D6"/>
    <w:rsid w:val="001C7DEB"/>
    <w:rsid w:val="001D07A8"/>
    <w:rsid w:val="001D1642"/>
    <w:rsid w:val="001D3C9F"/>
    <w:rsid w:val="001D5164"/>
    <w:rsid w:val="001E4A96"/>
    <w:rsid w:val="00201796"/>
    <w:rsid w:val="002060AD"/>
    <w:rsid w:val="00206CC2"/>
    <w:rsid w:val="0021480D"/>
    <w:rsid w:val="002148EC"/>
    <w:rsid w:val="002218D4"/>
    <w:rsid w:val="00223FF9"/>
    <w:rsid w:val="00234E40"/>
    <w:rsid w:val="00241D4E"/>
    <w:rsid w:val="00246375"/>
    <w:rsid w:val="002540EE"/>
    <w:rsid w:val="00256EB7"/>
    <w:rsid w:val="00260CAA"/>
    <w:rsid w:val="0026285E"/>
    <w:rsid w:val="00265E41"/>
    <w:rsid w:val="0027160F"/>
    <w:rsid w:val="00272778"/>
    <w:rsid w:val="00273041"/>
    <w:rsid w:val="00281A14"/>
    <w:rsid w:val="00283A5A"/>
    <w:rsid w:val="00290607"/>
    <w:rsid w:val="00296732"/>
    <w:rsid w:val="002A08D6"/>
    <w:rsid w:val="002A20B2"/>
    <w:rsid w:val="002A7EDB"/>
    <w:rsid w:val="002B2455"/>
    <w:rsid w:val="002B3AD3"/>
    <w:rsid w:val="002C07B9"/>
    <w:rsid w:val="002C5EE6"/>
    <w:rsid w:val="002D12FD"/>
    <w:rsid w:val="002D24C4"/>
    <w:rsid w:val="002D6EDD"/>
    <w:rsid w:val="002E0844"/>
    <w:rsid w:val="002E7091"/>
    <w:rsid w:val="003014F2"/>
    <w:rsid w:val="003024B0"/>
    <w:rsid w:val="00313774"/>
    <w:rsid w:val="00326F88"/>
    <w:rsid w:val="0033388D"/>
    <w:rsid w:val="00345888"/>
    <w:rsid w:val="00360791"/>
    <w:rsid w:val="00373786"/>
    <w:rsid w:val="00375B0C"/>
    <w:rsid w:val="003812AE"/>
    <w:rsid w:val="0038712B"/>
    <w:rsid w:val="003903BC"/>
    <w:rsid w:val="00390C6D"/>
    <w:rsid w:val="00393AED"/>
    <w:rsid w:val="003A1A97"/>
    <w:rsid w:val="003D20D7"/>
    <w:rsid w:val="003D365D"/>
    <w:rsid w:val="003D52FE"/>
    <w:rsid w:val="003E4FCA"/>
    <w:rsid w:val="003F3EDC"/>
    <w:rsid w:val="00401DFE"/>
    <w:rsid w:val="00402E58"/>
    <w:rsid w:val="00406550"/>
    <w:rsid w:val="00411E94"/>
    <w:rsid w:val="00412D35"/>
    <w:rsid w:val="0041362E"/>
    <w:rsid w:val="004141FB"/>
    <w:rsid w:val="00426155"/>
    <w:rsid w:val="00443EFB"/>
    <w:rsid w:val="00445D8E"/>
    <w:rsid w:val="0046681F"/>
    <w:rsid w:val="00486EF0"/>
    <w:rsid w:val="00486F9A"/>
    <w:rsid w:val="00487495"/>
    <w:rsid w:val="004A3F2D"/>
    <w:rsid w:val="004C0C28"/>
    <w:rsid w:val="004C179B"/>
    <w:rsid w:val="004C4392"/>
    <w:rsid w:val="004D7620"/>
    <w:rsid w:val="004D7E6E"/>
    <w:rsid w:val="004E7791"/>
    <w:rsid w:val="004F6D6B"/>
    <w:rsid w:val="00502F86"/>
    <w:rsid w:val="005031AF"/>
    <w:rsid w:val="00515B13"/>
    <w:rsid w:val="00524633"/>
    <w:rsid w:val="00526607"/>
    <w:rsid w:val="00531E72"/>
    <w:rsid w:val="00532638"/>
    <w:rsid w:val="0053587D"/>
    <w:rsid w:val="005368A1"/>
    <w:rsid w:val="00541585"/>
    <w:rsid w:val="005428A3"/>
    <w:rsid w:val="00553A1B"/>
    <w:rsid w:val="00560F27"/>
    <w:rsid w:val="00561CDA"/>
    <w:rsid w:val="005629C7"/>
    <w:rsid w:val="0057743A"/>
    <w:rsid w:val="005825A0"/>
    <w:rsid w:val="00590D5F"/>
    <w:rsid w:val="005A6CE9"/>
    <w:rsid w:val="005B289F"/>
    <w:rsid w:val="005B761A"/>
    <w:rsid w:val="005D53B2"/>
    <w:rsid w:val="005E218A"/>
    <w:rsid w:val="005E3D6B"/>
    <w:rsid w:val="005E627F"/>
    <w:rsid w:val="005F5CCA"/>
    <w:rsid w:val="00601BCB"/>
    <w:rsid w:val="00602C6F"/>
    <w:rsid w:val="00603F0C"/>
    <w:rsid w:val="00604B58"/>
    <w:rsid w:val="00611CE9"/>
    <w:rsid w:val="006129CD"/>
    <w:rsid w:val="00613B88"/>
    <w:rsid w:val="00616E79"/>
    <w:rsid w:val="00620AA0"/>
    <w:rsid w:val="006329B8"/>
    <w:rsid w:val="00633763"/>
    <w:rsid w:val="00636A47"/>
    <w:rsid w:val="00637847"/>
    <w:rsid w:val="0064708F"/>
    <w:rsid w:val="0065045C"/>
    <w:rsid w:val="006522C0"/>
    <w:rsid w:val="00662DFF"/>
    <w:rsid w:val="00671A1C"/>
    <w:rsid w:val="00672E70"/>
    <w:rsid w:val="00673DD1"/>
    <w:rsid w:val="006755C0"/>
    <w:rsid w:val="0067712F"/>
    <w:rsid w:val="0069634F"/>
    <w:rsid w:val="006B0740"/>
    <w:rsid w:val="006C46A1"/>
    <w:rsid w:val="006E1ECA"/>
    <w:rsid w:val="006E4B2D"/>
    <w:rsid w:val="007046AC"/>
    <w:rsid w:val="00730282"/>
    <w:rsid w:val="0073119D"/>
    <w:rsid w:val="00731937"/>
    <w:rsid w:val="00732496"/>
    <w:rsid w:val="0074366C"/>
    <w:rsid w:val="00750DF3"/>
    <w:rsid w:val="0075119A"/>
    <w:rsid w:val="00751412"/>
    <w:rsid w:val="00753CEE"/>
    <w:rsid w:val="00755B67"/>
    <w:rsid w:val="00755C10"/>
    <w:rsid w:val="00763F08"/>
    <w:rsid w:val="00782559"/>
    <w:rsid w:val="007924DF"/>
    <w:rsid w:val="007931FB"/>
    <w:rsid w:val="007966B2"/>
    <w:rsid w:val="007A21AA"/>
    <w:rsid w:val="007A2506"/>
    <w:rsid w:val="007A3610"/>
    <w:rsid w:val="007A66B3"/>
    <w:rsid w:val="007C0795"/>
    <w:rsid w:val="007C2DB1"/>
    <w:rsid w:val="007D11F8"/>
    <w:rsid w:val="007D2534"/>
    <w:rsid w:val="007D7150"/>
    <w:rsid w:val="007E410C"/>
    <w:rsid w:val="0080436B"/>
    <w:rsid w:val="008064B5"/>
    <w:rsid w:val="00813FCB"/>
    <w:rsid w:val="00826A3B"/>
    <w:rsid w:val="008370A7"/>
    <w:rsid w:val="00841B83"/>
    <w:rsid w:val="00845340"/>
    <w:rsid w:val="00846715"/>
    <w:rsid w:val="00862811"/>
    <w:rsid w:val="00866F92"/>
    <w:rsid w:val="0087206E"/>
    <w:rsid w:val="00873F93"/>
    <w:rsid w:val="008824D6"/>
    <w:rsid w:val="0088251D"/>
    <w:rsid w:val="008839BC"/>
    <w:rsid w:val="008854E9"/>
    <w:rsid w:val="008933D3"/>
    <w:rsid w:val="008A2E38"/>
    <w:rsid w:val="008B7A4E"/>
    <w:rsid w:val="008C762F"/>
    <w:rsid w:val="008E1666"/>
    <w:rsid w:val="008E28E1"/>
    <w:rsid w:val="008F555D"/>
    <w:rsid w:val="00900E74"/>
    <w:rsid w:val="0091411F"/>
    <w:rsid w:val="009146D6"/>
    <w:rsid w:val="009156AB"/>
    <w:rsid w:val="009164ED"/>
    <w:rsid w:val="009169C0"/>
    <w:rsid w:val="00922983"/>
    <w:rsid w:val="00926C4A"/>
    <w:rsid w:val="00931495"/>
    <w:rsid w:val="00931788"/>
    <w:rsid w:val="00932DAC"/>
    <w:rsid w:val="00933431"/>
    <w:rsid w:val="009512D5"/>
    <w:rsid w:val="00955AFF"/>
    <w:rsid w:val="00957C9C"/>
    <w:rsid w:val="009811E5"/>
    <w:rsid w:val="00985E07"/>
    <w:rsid w:val="0098674B"/>
    <w:rsid w:val="009925D3"/>
    <w:rsid w:val="00996853"/>
    <w:rsid w:val="009A147D"/>
    <w:rsid w:val="009B599E"/>
    <w:rsid w:val="009D1A96"/>
    <w:rsid w:val="009D3692"/>
    <w:rsid w:val="009E2658"/>
    <w:rsid w:val="009F4AE5"/>
    <w:rsid w:val="009F5DCB"/>
    <w:rsid w:val="009F5F2E"/>
    <w:rsid w:val="00A02713"/>
    <w:rsid w:val="00A04EAE"/>
    <w:rsid w:val="00A0608A"/>
    <w:rsid w:val="00A15A5B"/>
    <w:rsid w:val="00A169BD"/>
    <w:rsid w:val="00A312B8"/>
    <w:rsid w:val="00A32715"/>
    <w:rsid w:val="00A32F56"/>
    <w:rsid w:val="00A33DF1"/>
    <w:rsid w:val="00A42527"/>
    <w:rsid w:val="00A4494A"/>
    <w:rsid w:val="00A47D7A"/>
    <w:rsid w:val="00A56C14"/>
    <w:rsid w:val="00A60A44"/>
    <w:rsid w:val="00A62CBA"/>
    <w:rsid w:val="00A73C31"/>
    <w:rsid w:val="00A75215"/>
    <w:rsid w:val="00A76F37"/>
    <w:rsid w:val="00A83A66"/>
    <w:rsid w:val="00A9674D"/>
    <w:rsid w:val="00AA6341"/>
    <w:rsid w:val="00AB245F"/>
    <w:rsid w:val="00AB4830"/>
    <w:rsid w:val="00AB4ABB"/>
    <w:rsid w:val="00AB7310"/>
    <w:rsid w:val="00AC2AB4"/>
    <w:rsid w:val="00AC3DEF"/>
    <w:rsid w:val="00AC4B50"/>
    <w:rsid w:val="00AE06D4"/>
    <w:rsid w:val="00AE3660"/>
    <w:rsid w:val="00AE6738"/>
    <w:rsid w:val="00AF1FE9"/>
    <w:rsid w:val="00B14EA2"/>
    <w:rsid w:val="00B32648"/>
    <w:rsid w:val="00B400C0"/>
    <w:rsid w:val="00B443C0"/>
    <w:rsid w:val="00B516BE"/>
    <w:rsid w:val="00B52798"/>
    <w:rsid w:val="00B6302F"/>
    <w:rsid w:val="00B84C63"/>
    <w:rsid w:val="00B935CD"/>
    <w:rsid w:val="00B94815"/>
    <w:rsid w:val="00B9498D"/>
    <w:rsid w:val="00BA6083"/>
    <w:rsid w:val="00BB7CF7"/>
    <w:rsid w:val="00BC6364"/>
    <w:rsid w:val="00BD088D"/>
    <w:rsid w:val="00BD5BF3"/>
    <w:rsid w:val="00BE1D1C"/>
    <w:rsid w:val="00BF0466"/>
    <w:rsid w:val="00BF13B2"/>
    <w:rsid w:val="00C006B2"/>
    <w:rsid w:val="00C00F4B"/>
    <w:rsid w:val="00C0346F"/>
    <w:rsid w:val="00C03801"/>
    <w:rsid w:val="00C0623C"/>
    <w:rsid w:val="00C12C95"/>
    <w:rsid w:val="00C2318C"/>
    <w:rsid w:val="00C23B23"/>
    <w:rsid w:val="00C32B99"/>
    <w:rsid w:val="00C331A1"/>
    <w:rsid w:val="00C331D6"/>
    <w:rsid w:val="00C34BEC"/>
    <w:rsid w:val="00C40A35"/>
    <w:rsid w:val="00C42C81"/>
    <w:rsid w:val="00C449FF"/>
    <w:rsid w:val="00C46228"/>
    <w:rsid w:val="00C517EF"/>
    <w:rsid w:val="00C567C4"/>
    <w:rsid w:val="00C658B8"/>
    <w:rsid w:val="00C66607"/>
    <w:rsid w:val="00C71921"/>
    <w:rsid w:val="00C748CA"/>
    <w:rsid w:val="00C8117C"/>
    <w:rsid w:val="00C85D3C"/>
    <w:rsid w:val="00C863F7"/>
    <w:rsid w:val="00C87146"/>
    <w:rsid w:val="00C96632"/>
    <w:rsid w:val="00C96733"/>
    <w:rsid w:val="00CA031C"/>
    <w:rsid w:val="00CA5DC7"/>
    <w:rsid w:val="00CB205A"/>
    <w:rsid w:val="00CB5120"/>
    <w:rsid w:val="00CD5E7A"/>
    <w:rsid w:val="00CF064E"/>
    <w:rsid w:val="00CF6EA4"/>
    <w:rsid w:val="00D00F12"/>
    <w:rsid w:val="00D15D0F"/>
    <w:rsid w:val="00D226D0"/>
    <w:rsid w:val="00D23E0E"/>
    <w:rsid w:val="00D24122"/>
    <w:rsid w:val="00D30225"/>
    <w:rsid w:val="00D37A7C"/>
    <w:rsid w:val="00D44390"/>
    <w:rsid w:val="00D633EC"/>
    <w:rsid w:val="00D73E47"/>
    <w:rsid w:val="00D75894"/>
    <w:rsid w:val="00D82406"/>
    <w:rsid w:val="00D83243"/>
    <w:rsid w:val="00D91223"/>
    <w:rsid w:val="00D9287A"/>
    <w:rsid w:val="00D92CE5"/>
    <w:rsid w:val="00DB32D1"/>
    <w:rsid w:val="00DB6547"/>
    <w:rsid w:val="00DD105E"/>
    <w:rsid w:val="00DD53DD"/>
    <w:rsid w:val="00DD7B85"/>
    <w:rsid w:val="00DF20A1"/>
    <w:rsid w:val="00DF3824"/>
    <w:rsid w:val="00DF4898"/>
    <w:rsid w:val="00DF52BF"/>
    <w:rsid w:val="00DF6A6F"/>
    <w:rsid w:val="00DF7B32"/>
    <w:rsid w:val="00E067EE"/>
    <w:rsid w:val="00E1209D"/>
    <w:rsid w:val="00E17430"/>
    <w:rsid w:val="00E20CF4"/>
    <w:rsid w:val="00E21CEF"/>
    <w:rsid w:val="00E266CA"/>
    <w:rsid w:val="00E36297"/>
    <w:rsid w:val="00E50ACA"/>
    <w:rsid w:val="00E54D60"/>
    <w:rsid w:val="00E54F85"/>
    <w:rsid w:val="00E61EDF"/>
    <w:rsid w:val="00E65CA0"/>
    <w:rsid w:val="00E72222"/>
    <w:rsid w:val="00E87042"/>
    <w:rsid w:val="00EA13F3"/>
    <w:rsid w:val="00EB5975"/>
    <w:rsid w:val="00EB6CC2"/>
    <w:rsid w:val="00EB75AB"/>
    <w:rsid w:val="00ED1615"/>
    <w:rsid w:val="00ED1ECE"/>
    <w:rsid w:val="00ED670C"/>
    <w:rsid w:val="00EE5060"/>
    <w:rsid w:val="00EE5EA6"/>
    <w:rsid w:val="00EE740C"/>
    <w:rsid w:val="00EF317E"/>
    <w:rsid w:val="00EF41C8"/>
    <w:rsid w:val="00F04478"/>
    <w:rsid w:val="00F07D64"/>
    <w:rsid w:val="00F11492"/>
    <w:rsid w:val="00F1552F"/>
    <w:rsid w:val="00F20C1E"/>
    <w:rsid w:val="00F23FCD"/>
    <w:rsid w:val="00F24FE2"/>
    <w:rsid w:val="00F36328"/>
    <w:rsid w:val="00F516A2"/>
    <w:rsid w:val="00F52301"/>
    <w:rsid w:val="00F65752"/>
    <w:rsid w:val="00F95FD2"/>
    <w:rsid w:val="00FA6D0E"/>
    <w:rsid w:val="00FA728F"/>
    <w:rsid w:val="00FB6ABE"/>
    <w:rsid w:val="00FC3977"/>
    <w:rsid w:val="00FD519D"/>
    <w:rsid w:val="00FE2369"/>
    <w:rsid w:val="00FE543A"/>
    <w:rsid w:val="00FF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94EB4"/>
  <w15:docId w15:val="{3BBF82D5-4C5C-44FA-AC75-14E25F03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0C"/>
    <w:pPr>
      <w:widowControl w:val="0"/>
      <w:overflowPunct w:val="0"/>
      <w:autoSpaceDE w:val="0"/>
      <w:autoSpaceDN w:val="0"/>
      <w:adjustRightInd w:val="0"/>
      <w:textAlignment w:val="baseline"/>
    </w:pPr>
    <w:rPr>
      <w:rFonts w:ascii="Arial" w:hAnsi="Arial"/>
      <w:color w:val="000000"/>
      <w:lang w:bidi="he-IL"/>
    </w:rPr>
  </w:style>
  <w:style w:type="paragraph" w:styleId="Heading1">
    <w:name w:val="heading 1"/>
    <w:basedOn w:val="Normal"/>
    <w:next w:val="Normal"/>
    <w:rsid w:val="00375B0C"/>
    <w:pPr>
      <w:keepNext/>
      <w:spacing w:before="240" w:after="60"/>
      <w:outlineLvl w:val="0"/>
    </w:pPr>
    <w:rPr>
      <w:b/>
      <w:kern w:val="28"/>
      <w:sz w:val="28"/>
    </w:rPr>
  </w:style>
  <w:style w:type="paragraph" w:styleId="Heading2">
    <w:name w:val="heading 2"/>
    <w:basedOn w:val="Normal"/>
    <w:next w:val="Body"/>
    <w:rsid w:val="00375B0C"/>
    <w:pPr>
      <w:keepNext/>
      <w:outlineLvl w:val="1"/>
    </w:pPr>
    <w:rPr>
      <w:rFonts w:ascii="Futura Lt BT" w:hAnsi="Futura Lt BT"/>
      <w:b/>
      <w:i/>
      <w:u w:val="single"/>
    </w:rPr>
  </w:style>
  <w:style w:type="paragraph" w:styleId="Heading3">
    <w:name w:val="heading 3"/>
    <w:basedOn w:val="Normal"/>
    <w:next w:val="Body"/>
    <w:rsid w:val="00375B0C"/>
    <w:pPr>
      <w:keepNext/>
      <w:tabs>
        <w:tab w:val="left" w:pos="720"/>
      </w:tabs>
      <w:ind w:left="720" w:hanging="360"/>
      <w:outlineLvl w:val="2"/>
    </w:pPr>
    <w:rPr>
      <w:i/>
    </w:rPr>
  </w:style>
  <w:style w:type="paragraph" w:styleId="Heading4">
    <w:name w:val="heading 4"/>
    <w:basedOn w:val="Normal"/>
    <w:next w:val="Body"/>
    <w:rsid w:val="00375B0C"/>
    <w:pPr>
      <w:keepNext/>
      <w:tabs>
        <w:tab w:val="left" w:pos="720"/>
      </w:tabs>
      <w:ind w:left="720" w:hanging="360"/>
      <w:outlineLvl w:val="3"/>
    </w:pPr>
    <w:rPr>
      <w:u w:val="single"/>
    </w:rPr>
  </w:style>
  <w:style w:type="paragraph" w:styleId="Heading5">
    <w:name w:val="heading 5"/>
    <w:basedOn w:val="Normal"/>
    <w:next w:val="Normal"/>
    <w:rsid w:val="00375B0C"/>
    <w:pPr>
      <w:keepNext/>
      <w:jc w:val="right"/>
      <w:outlineLvl w:val="4"/>
    </w:pPr>
    <w:rPr>
      <w:rFonts w:ascii="AGaramond" w:hAnsi="AGaramond"/>
      <w:b/>
      <w:sz w:val="32"/>
    </w:rPr>
  </w:style>
  <w:style w:type="paragraph" w:styleId="Heading6">
    <w:name w:val="heading 6"/>
    <w:basedOn w:val="Normal"/>
    <w:next w:val="Normal"/>
    <w:rsid w:val="00375B0C"/>
    <w:pPr>
      <w:keepNext/>
      <w:outlineLvl w:val="5"/>
    </w:pPr>
    <w:rPr>
      <w:b/>
      <w:bCs/>
      <w:color w:val="FFFFFF"/>
    </w:rPr>
  </w:style>
  <w:style w:type="paragraph" w:styleId="Heading7">
    <w:name w:val="heading 7"/>
    <w:basedOn w:val="Normal"/>
    <w:next w:val="Normal"/>
    <w:rsid w:val="00375B0C"/>
    <w:pPr>
      <w:keepNext/>
      <w:outlineLvl w:val="6"/>
    </w:pPr>
    <w:rPr>
      <w:rFonts w:ascii="Times New Roman" w:hAnsi="Times New Roman"/>
      <w:sz w:val="24"/>
    </w:rPr>
  </w:style>
  <w:style w:type="paragraph" w:styleId="Heading8">
    <w:name w:val="heading 8"/>
    <w:basedOn w:val="Normal"/>
    <w:next w:val="Normal"/>
    <w:rsid w:val="00375B0C"/>
    <w:pPr>
      <w:keepNext/>
      <w:jc w:val="center"/>
      <w:outlineLvl w:val="7"/>
    </w:pPr>
    <w:rPr>
      <w:rFonts w:ascii="Arial Narrow" w:hAnsi="Arial Narrow"/>
      <w:i/>
      <w:color w:val="auto"/>
    </w:rPr>
  </w:style>
  <w:style w:type="paragraph" w:styleId="Heading9">
    <w:name w:val="heading 9"/>
    <w:basedOn w:val="Normal"/>
    <w:next w:val="Normal"/>
    <w:rsid w:val="00375B0C"/>
    <w:pPr>
      <w:keepNext/>
      <w:outlineLvl w:val="8"/>
    </w:pPr>
    <w:rPr>
      <w:rFonts w:ascii="Times New Roman" w:hAnsi="Times New Roman"/>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75B0C"/>
    <w:pPr>
      <w:tabs>
        <w:tab w:val="left" w:pos="360"/>
      </w:tabs>
      <w:spacing w:after="180"/>
      <w:ind w:firstLine="360"/>
      <w:jc w:val="both"/>
    </w:pPr>
    <w:rPr>
      <w:rFonts w:cs="Arial"/>
      <w:bCs/>
      <w:color w:val="auto"/>
      <w:sz w:val="22"/>
    </w:rPr>
  </w:style>
  <w:style w:type="paragraph" w:customStyle="1" w:styleId="UnordList">
    <w:name w:val="Unord List"/>
    <w:basedOn w:val="Body"/>
    <w:rsid w:val="00375B0C"/>
    <w:pPr>
      <w:spacing w:after="0"/>
    </w:pPr>
  </w:style>
  <w:style w:type="paragraph" w:styleId="Caption">
    <w:name w:val="caption"/>
    <w:basedOn w:val="Normal"/>
    <w:next w:val="Body"/>
    <w:autoRedefine/>
    <w:qFormat/>
    <w:rsid w:val="00AE3660"/>
    <w:pPr>
      <w:spacing w:after="120"/>
      <w:jc w:val="center"/>
    </w:pPr>
    <w:rPr>
      <w:rFonts w:ascii="Arial Narrow" w:hAnsi="Arial Narrow" w:cs="Arial"/>
      <w:i/>
      <w:color w:val="auto"/>
      <w:sz w:val="22"/>
    </w:rPr>
  </w:style>
  <w:style w:type="paragraph" w:styleId="Header">
    <w:name w:val="header"/>
    <w:basedOn w:val="Normal"/>
    <w:semiHidden/>
    <w:rsid w:val="00375B0C"/>
    <w:pPr>
      <w:tabs>
        <w:tab w:val="center" w:pos="4320"/>
        <w:tab w:val="right" w:pos="8640"/>
      </w:tabs>
    </w:pPr>
  </w:style>
  <w:style w:type="paragraph" w:styleId="Title">
    <w:name w:val="Title"/>
    <w:basedOn w:val="Normal"/>
    <w:qFormat/>
    <w:rsid w:val="00873F93"/>
    <w:pPr>
      <w:spacing w:after="360"/>
      <w:jc w:val="center"/>
    </w:pPr>
    <w:rPr>
      <w:b/>
      <w:caps/>
      <w:kern w:val="28"/>
      <w:sz w:val="28"/>
    </w:rPr>
  </w:style>
  <w:style w:type="paragraph" w:styleId="EndnoteText">
    <w:name w:val="endnote text"/>
    <w:basedOn w:val="Normal"/>
    <w:semiHidden/>
    <w:rsid w:val="00375B0C"/>
  </w:style>
  <w:style w:type="character" w:styleId="EndnoteReference">
    <w:name w:val="endnote reference"/>
    <w:semiHidden/>
    <w:rsid w:val="00375B0C"/>
    <w:rPr>
      <w:rFonts w:ascii="Arial Narrow" w:hAnsi="Arial Narrow"/>
      <w:i/>
      <w:sz w:val="20"/>
      <w:vertAlign w:val="superscript"/>
    </w:rPr>
  </w:style>
  <w:style w:type="paragraph" w:styleId="FootnoteText">
    <w:name w:val="footnote text"/>
    <w:basedOn w:val="Normal"/>
    <w:link w:val="FootnoteTextChar"/>
    <w:autoRedefine/>
    <w:uiPriority w:val="99"/>
    <w:semiHidden/>
    <w:rsid w:val="00BE1D1C"/>
    <w:rPr>
      <w:rFonts w:ascii="Arial Narrow" w:hAnsi="Arial Narrow"/>
      <w:i/>
    </w:rPr>
  </w:style>
  <w:style w:type="character" w:styleId="FootnoteReference">
    <w:name w:val="footnote reference"/>
    <w:uiPriority w:val="99"/>
    <w:semiHidden/>
    <w:rsid w:val="00375B0C"/>
    <w:rPr>
      <w:sz w:val="20"/>
      <w:vertAlign w:val="superscript"/>
    </w:rPr>
  </w:style>
  <w:style w:type="character" w:styleId="Hyperlink">
    <w:name w:val="Hyperlink"/>
    <w:uiPriority w:val="99"/>
    <w:rsid w:val="00375B0C"/>
    <w:rPr>
      <w:rFonts w:ascii="Arial" w:hAnsi="Arial"/>
      <w:color w:val="0000FF"/>
      <w:sz w:val="22"/>
      <w:u w:val="single"/>
    </w:rPr>
  </w:style>
  <w:style w:type="paragraph" w:styleId="Footer">
    <w:name w:val="footer"/>
    <w:basedOn w:val="Normal"/>
    <w:semiHidden/>
    <w:rsid w:val="00375B0C"/>
    <w:pPr>
      <w:tabs>
        <w:tab w:val="center" w:pos="4320"/>
        <w:tab w:val="right" w:pos="8640"/>
      </w:tabs>
    </w:pPr>
  </w:style>
  <w:style w:type="paragraph" w:customStyle="1" w:styleId="Affiliation">
    <w:name w:val="Affiliation"/>
    <w:basedOn w:val="Normal"/>
    <w:rsid w:val="00375B0C"/>
    <w:pPr>
      <w:spacing w:before="120" w:after="240"/>
    </w:pPr>
    <w:rPr>
      <w:rFonts w:ascii="Arial Narrow" w:hAnsi="Arial Narrow"/>
      <w:i/>
      <w:sz w:val="22"/>
    </w:rPr>
  </w:style>
  <w:style w:type="paragraph" w:customStyle="1" w:styleId="Author">
    <w:name w:val="Author"/>
    <w:basedOn w:val="Normal"/>
    <w:rsid w:val="00375B0C"/>
    <w:pPr>
      <w:spacing w:line="-280" w:lineRule="auto"/>
      <w:jc w:val="right"/>
    </w:pPr>
    <w:rPr>
      <w:b/>
    </w:rPr>
  </w:style>
  <w:style w:type="paragraph" w:styleId="DocumentMap">
    <w:name w:val="Document Map"/>
    <w:basedOn w:val="Normal"/>
    <w:semiHidden/>
    <w:rsid w:val="00375B0C"/>
    <w:pPr>
      <w:shd w:val="clear" w:color="auto" w:fill="000080"/>
    </w:pPr>
    <w:rPr>
      <w:rFonts w:ascii="Tahoma" w:hAnsi="Tahoma"/>
      <w:color w:val="FFFFFF"/>
    </w:rPr>
  </w:style>
  <w:style w:type="paragraph" w:customStyle="1" w:styleId="Head1">
    <w:name w:val="Head1"/>
    <w:basedOn w:val="Normal"/>
    <w:link w:val="Head1Char"/>
    <w:qFormat/>
    <w:rsid w:val="00A60A44"/>
    <w:pPr>
      <w:spacing w:before="80" w:after="120"/>
      <w:jc w:val="center"/>
    </w:pPr>
    <w:rPr>
      <w:b/>
      <w:color w:val="auto"/>
      <w:sz w:val="26"/>
    </w:rPr>
  </w:style>
  <w:style w:type="paragraph" w:customStyle="1" w:styleId="Head2">
    <w:name w:val="Head2"/>
    <w:basedOn w:val="Head1"/>
    <w:rsid w:val="00A169BD"/>
    <w:pPr>
      <w:jc w:val="left"/>
    </w:pPr>
    <w:rPr>
      <w:sz w:val="24"/>
    </w:rPr>
  </w:style>
  <w:style w:type="character" w:styleId="FollowedHyperlink">
    <w:name w:val="FollowedHyperlink"/>
    <w:semiHidden/>
    <w:rsid w:val="00375B0C"/>
    <w:rPr>
      <w:rFonts w:ascii="Arial" w:hAnsi="Arial"/>
      <w:color w:val="CC0099"/>
      <w:sz w:val="20"/>
      <w:u w:val="single"/>
    </w:rPr>
  </w:style>
  <w:style w:type="paragraph" w:customStyle="1" w:styleId="Bullet">
    <w:name w:val="Bullet"/>
    <w:basedOn w:val="Body"/>
    <w:link w:val="BulletChar"/>
    <w:rsid w:val="003812AE"/>
    <w:pPr>
      <w:numPr>
        <w:numId w:val="14"/>
      </w:numPr>
      <w:tabs>
        <w:tab w:val="clear" w:pos="360"/>
      </w:tabs>
      <w:spacing w:after="120"/>
    </w:pPr>
    <w:rPr>
      <w:b/>
      <w:bCs w:val="0"/>
      <w:i/>
      <w:iCs/>
      <w:sz w:val="20"/>
    </w:rPr>
  </w:style>
  <w:style w:type="paragraph" w:customStyle="1" w:styleId="NumberBullet">
    <w:name w:val="Number Bullet"/>
    <w:basedOn w:val="Bullet"/>
    <w:link w:val="NumberBulletChar"/>
    <w:rsid w:val="00A169BD"/>
  </w:style>
  <w:style w:type="paragraph" w:customStyle="1" w:styleId="Head4">
    <w:name w:val="Head4"/>
    <w:basedOn w:val="Normal"/>
    <w:rsid w:val="00375B0C"/>
    <w:pPr>
      <w:keepNext/>
      <w:widowControl/>
      <w:overflowPunct/>
      <w:autoSpaceDE/>
      <w:autoSpaceDN/>
      <w:adjustRightInd/>
      <w:spacing w:after="240"/>
      <w:textAlignment w:val="auto"/>
    </w:pPr>
    <w:rPr>
      <w:rFonts w:ascii="Helvetica" w:hAnsi="Helvetica"/>
      <w:color w:val="auto"/>
      <w:lang w:bidi="ar-SA"/>
    </w:rPr>
  </w:style>
  <w:style w:type="paragraph" w:customStyle="1" w:styleId="Head3">
    <w:name w:val="Head 3"/>
    <w:basedOn w:val="Heading3"/>
    <w:rsid w:val="00375B0C"/>
    <w:pPr>
      <w:spacing w:before="120" w:after="120"/>
      <w:ind w:left="0" w:firstLine="0"/>
    </w:pPr>
    <w:rPr>
      <w:b/>
      <w:bCs/>
      <w:snapToGrid w:val="0"/>
      <w:lang w:eastAsia="de-DE"/>
    </w:rPr>
  </w:style>
  <w:style w:type="paragraph" w:styleId="NoSpacing">
    <w:name w:val="No Spacing"/>
    <w:uiPriority w:val="1"/>
    <w:qFormat/>
    <w:rsid w:val="00873F93"/>
    <w:rPr>
      <w:rFonts w:ascii="Calibri" w:eastAsia="Calibri" w:hAnsi="Calibri"/>
      <w:sz w:val="22"/>
      <w:szCs w:val="22"/>
    </w:rPr>
  </w:style>
  <w:style w:type="character" w:customStyle="1" w:styleId="BodyChar">
    <w:name w:val="Body Char"/>
    <w:link w:val="Body"/>
    <w:rsid w:val="00873F93"/>
    <w:rPr>
      <w:rFonts w:ascii="Arial" w:hAnsi="Arial" w:cs="Arial"/>
      <w:bCs/>
      <w:sz w:val="22"/>
      <w:lang w:bidi="he-IL"/>
    </w:rPr>
  </w:style>
  <w:style w:type="paragraph" w:customStyle="1" w:styleId="NoSpacing1">
    <w:name w:val="No Spacing1"/>
    <w:link w:val="NoSpacing1Char"/>
    <w:uiPriority w:val="1"/>
    <w:rsid w:val="00873F93"/>
    <w:pPr>
      <w:autoSpaceDE w:val="0"/>
      <w:autoSpaceDN w:val="0"/>
      <w:adjustRightInd w:val="0"/>
    </w:pPr>
    <w:rPr>
      <w:rFonts w:eastAsia="Calibri"/>
      <w:noProof/>
      <w:sz w:val="22"/>
      <w:szCs w:val="22"/>
    </w:rPr>
  </w:style>
  <w:style w:type="paragraph" w:customStyle="1" w:styleId="CompanyAffiliation">
    <w:name w:val="Company Affiliation"/>
    <w:basedOn w:val="NoSpacing1"/>
    <w:link w:val="CompanyAffiliationChar"/>
    <w:qFormat/>
    <w:rsid w:val="00873F93"/>
    <w:pPr>
      <w:jc w:val="center"/>
    </w:pPr>
    <w:rPr>
      <w:rFonts w:ascii="Arial Narrow" w:eastAsia="Times New Roman" w:hAnsi="Arial Narrow"/>
      <w:i/>
      <w:noProof w:val="0"/>
      <w:color w:val="000000"/>
      <w:sz w:val="26"/>
      <w:szCs w:val="20"/>
      <w:lang w:bidi="he-IL"/>
    </w:rPr>
  </w:style>
  <w:style w:type="paragraph" w:customStyle="1" w:styleId="AuthorName">
    <w:name w:val="Author Name"/>
    <w:basedOn w:val="NoSpacing1"/>
    <w:link w:val="AuthorNameChar"/>
    <w:qFormat/>
    <w:rsid w:val="00873F93"/>
    <w:pPr>
      <w:jc w:val="center"/>
    </w:pPr>
    <w:rPr>
      <w:rFonts w:ascii="Arial" w:hAnsi="Arial"/>
      <w:i/>
      <w:color w:val="000000"/>
      <w:sz w:val="26"/>
      <w:lang w:bidi="he-IL"/>
    </w:rPr>
  </w:style>
  <w:style w:type="character" w:customStyle="1" w:styleId="NoSpacing1Char">
    <w:name w:val="No Spacing1 Char"/>
    <w:link w:val="NoSpacing1"/>
    <w:uiPriority w:val="1"/>
    <w:rsid w:val="00873F93"/>
    <w:rPr>
      <w:rFonts w:eastAsia="Calibri"/>
      <w:noProof/>
      <w:sz w:val="22"/>
      <w:szCs w:val="22"/>
      <w:lang w:val="en-US" w:eastAsia="en-US" w:bidi="ar-SA"/>
    </w:rPr>
  </w:style>
  <w:style w:type="character" w:customStyle="1" w:styleId="CompanyAffiliationChar">
    <w:name w:val="Company Affiliation Char"/>
    <w:basedOn w:val="NoSpacing1Char"/>
    <w:link w:val="CompanyAffiliation"/>
    <w:rsid w:val="00873F93"/>
    <w:rPr>
      <w:rFonts w:eastAsia="Calibri"/>
      <w:noProof/>
      <w:sz w:val="22"/>
      <w:szCs w:val="22"/>
      <w:lang w:val="en-US" w:eastAsia="en-US" w:bidi="ar-SA"/>
    </w:rPr>
  </w:style>
  <w:style w:type="character" w:customStyle="1" w:styleId="Head1Char">
    <w:name w:val="Head1 Char"/>
    <w:link w:val="Head1"/>
    <w:rsid w:val="00A60A44"/>
    <w:rPr>
      <w:rFonts w:ascii="Arial" w:hAnsi="Arial"/>
      <w:b/>
      <w:sz w:val="26"/>
      <w:lang w:bidi="he-IL"/>
    </w:rPr>
  </w:style>
  <w:style w:type="character" w:customStyle="1" w:styleId="AuthorNameChar">
    <w:name w:val="Author Name Char"/>
    <w:link w:val="AuthorName"/>
    <w:rsid w:val="00873F93"/>
    <w:rPr>
      <w:rFonts w:ascii="Arial" w:eastAsia="Calibri" w:hAnsi="Arial"/>
      <w:i/>
      <w:noProof/>
      <w:color w:val="000000"/>
      <w:sz w:val="26"/>
      <w:szCs w:val="22"/>
      <w:lang w:val="en-US" w:eastAsia="en-US" w:bidi="he-IL"/>
    </w:rPr>
  </w:style>
  <w:style w:type="character" w:customStyle="1" w:styleId="FootnoteTextChar">
    <w:name w:val="Footnote Text Char"/>
    <w:link w:val="FootnoteText"/>
    <w:uiPriority w:val="99"/>
    <w:semiHidden/>
    <w:rsid w:val="00BE1D1C"/>
    <w:rPr>
      <w:rFonts w:ascii="Arial Narrow" w:hAnsi="Arial Narrow"/>
      <w:i/>
      <w:color w:val="000000"/>
      <w:lang w:bidi="he-IL"/>
    </w:rPr>
  </w:style>
  <w:style w:type="paragraph" w:styleId="BalloonText">
    <w:name w:val="Balloon Text"/>
    <w:basedOn w:val="Normal"/>
    <w:link w:val="BalloonTextChar"/>
    <w:uiPriority w:val="99"/>
    <w:semiHidden/>
    <w:unhideWhenUsed/>
    <w:rsid w:val="00873F93"/>
    <w:rPr>
      <w:rFonts w:ascii="Tahoma" w:hAnsi="Tahoma" w:cs="Tahoma"/>
      <w:sz w:val="16"/>
      <w:szCs w:val="16"/>
    </w:rPr>
  </w:style>
  <w:style w:type="character" w:customStyle="1" w:styleId="BalloonTextChar">
    <w:name w:val="Balloon Text Char"/>
    <w:link w:val="BalloonText"/>
    <w:uiPriority w:val="99"/>
    <w:semiHidden/>
    <w:rsid w:val="00873F93"/>
    <w:rPr>
      <w:rFonts w:ascii="Tahoma" w:hAnsi="Tahoma" w:cs="Tahoma"/>
      <w:color w:val="000000"/>
      <w:sz w:val="16"/>
      <w:szCs w:val="16"/>
      <w:lang w:bidi="he-IL"/>
    </w:rPr>
  </w:style>
  <w:style w:type="paragraph" w:styleId="ListParagraph">
    <w:name w:val="List Paragraph"/>
    <w:basedOn w:val="Normal"/>
    <w:uiPriority w:val="34"/>
    <w:rsid w:val="00A60A44"/>
    <w:pPr>
      <w:ind w:left="720"/>
      <w:contextualSpacing/>
    </w:pPr>
  </w:style>
  <w:style w:type="character" w:styleId="CommentReference">
    <w:name w:val="annotation reference"/>
    <w:uiPriority w:val="99"/>
    <w:semiHidden/>
    <w:unhideWhenUsed/>
    <w:rsid w:val="0067712F"/>
    <w:rPr>
      <w:sz w:val="16"/>
      <w:szCs w:val="16"/>
    </w:rPr>
  </w:style>
  <w:style w:type="paragraph" w:styleId="CommentText">
    <w:name w:val="annotation text"/>
    <w:basedOn w:val="Normal"/>
    <w:link w:val="CommentTextChar"/>
    <w:uiPriority w:val="99"/>
    <w:semiHidden/>
    <w:unhideWhenUsed/>
    <w:rsid w:val="0067712F"/>
  </w:style>
  <w:style w:type="character" w:customStyle="1" w:styleId="CommentTextChar">
    <w:name w:val="Comment Text Char"/>
    <w:link w:val="CommentText"/>
    <w:uiPriority w:val="99"/>
    <w:semiHidden/>
    <w:rsid w:val="0067712F"/>
    <w:rPr>
      <w:rFonts w:ascii="Arial" w:hAnsi="Arial"/>
      <w:color w:val="000000"/>
      <w:lang w:bidi="he-IL"/>
    </w:rPr>
  </w:style>
  <w:style w:type="paragraph" w:styleId="CommentSubject">
    <w:name w:val="annotation subject"/>
    <w:basedOn w:val="CommentText"/>
    <w:next w:val="CommentText"/>
    <w:link w:val="CommentSubjectChar"/>
    <w:uiPriority w:val="99"/>
    <w:semiHidden/>
    <w:unhideWhenUsed/>
    <w:rsid w:val="0067712F"/>
    <w:rPr>
      <w:b/>
      <w:bCs/>
    </w:rPr>
  </w:style>
  <w:style w:type="character" w:customStyle="1" w:styleId="CommentSubjectChar">
    <w:name w:val="Comment Subject Char"/>
    <w:link w:val="CommentSubject"/>
    <w:uiPriority w:val="99"/>
    <w:semiHidden/>
    <w:rsid w:val="0067712F"/>
    <w:rPr>
      <w:rFonts w:ascii="Arial" w:hAnsi="Arial"/>
      <w:b/>
      <w:bCs/>
      <w:color w:val="000000"/>
      <w:lang w:bidi="he-IL"/>
    </w:rPr>
  </w:style>
  <w:style w:type="paragraph" w:customStyle="1" w:styleId="Head20">
    <w:name w:val="Head 2"/>
    <w:basedOn w:val="Body"/>
    <w:link w:val="Head2Char"/>
    <w:qFormat/>
    <w:rsid w:val="0014379A"/>
    <w:pPr>
      <w:ind w:firstLine="0"/>
    </w:pPr>
    <w:rPr>
      <w:b/>
      <w:bCs w:val="0"/>
    </w:rPr>
  </w:style>
  <w:style w:type="character" w:customStyle="1" w:styleId="Head2Char">
    <w:name w:val="Head 2 Char"/>
    <w:link w:val="Head20"/>
    <w:rsid w:val="0014379A"/>
    <w:rPr>
      <w:rFonts w:ascii="Arial" w:hAnsi="Arial" w:cs="Arial"/>
      <w:b/>
      <w:bCs w:val="0"/>
      <w:sz w:val="22"/>
      <w:lang w:bidi="he-IL"/>
    </w:rPr>
  </w:style>
  <w:style w:type="character" w:customStyle="1" w:styleId="apple-converted-space">
    <w:name w:val="apple-converted-space"/>
    <w:basedOn w:val="DefaultParagraphFont"/>
    <w:rsid w:val="00EB75AB"/>
  </w:style>
  <w:style w:type="table" w:customStyle="1" w:styleId="LightList1">
    <w:name w:val="Light List1"/>
    <w:basedOn w:val="TableNormal"/>
    <w:uiPriority w:val="61"/>
    <w:rsid w:val="009F5F2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3D5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semiHidden/>
    <w:rsid w:val="00782559"/>
    <w:pPr>
      <w:widowControl/>
      <w:overflowPunct/>
      <w:autoSpaceDE/>
      <w:autoSpaceDN/>
      <w:adjustRightInd/>
      <w:spacing w:after="240"/>
      <w:jc w:val="both"/>
      <w:textAlignment w:val="auto"/>
    </w:pPr>
    <w:rPr>
      <w:rFonts w:ascii="Times New Roman" w:hAnsi="Times New Roman"/>
      <w:color w:val="auto"/>
      <w:sz w:val="24"/>
      <w:szCs w:val="24"/>
      <w:lang w:bidi="ar-SA"/>
    </w:rPr>
  </w:style>
  <w:style w:type="character" w:customStyle="1" w:styleId="BodyTextChar">
    <w:name w:val="Body Text Char"/>
    <w:link w:val="BodyText"/>
    <w:semiHidden/>
    <w:rsid w:val="00782559"/>
    <w:rPr>
      <w:sz w:val="24"/>
      <w:szCs w:val="24"/>
    </w:rPr>
  </w:style>
  <w:style w:type="paragraph" w:customStyle="1" w:styleId="Reference">
    <w:name w:val="Reference"/>
    <w:autoRedefine/>
    <w:rsid w:val="003A1A97"/>
    <w:pPr>
      <w:numPr>
        <w:numId w:val="18"/>
      </w:numPr>
      <w:spacing w:before="120"/>
      <w:jc w:val="both"/>
    </w:pPr>
    <w:rPr>
      <w:sz w:val="24"/>
      <w:szCs w:val="24"/>
    </w:rPr>
  </w:style>
  <w:style w:type="character" w:styleId="Emphasis">
    <w:name w:val="Emphasis"/>
    <w:uiPriority w:val="20"/>
    <w:rsid w:val="00265E41"/>
    <w:rPr>
      <w:i/>
      <w:iCs/>
    </w:rPr>
  </w:style>
  <w:style w:type="paragraph" w:customStyle="1" w:styleId="TableLabel">
    <w:name w:val="Table Label"/>
    <w:basedOn w:val="BodyText"/>
    <w:next w:val="BodyText"/>
    <w:autoRedefine/>
    <w:rsid w:val="001C35D6"/>
    <w:pPr>
      <w:spacing w:before="100" w:beforeAutospacing="1" w:after="120"/>
      <w:jc w:val="center"/>
    </w:pPr>
  </w:style>
  <w:style w:type="paragraph" w:customStyle="1" w:styleId="BulletedLists">
    <w:name w:val="Bulleted Lists"/>
    <w:basedOn w:val="NumberBullet"/>
    <w:link w:val="BulletedListsChar1"/>
    <w:qFormat/>
    <w:rsid w:val="00B94815"/>
    <w:pPr>
      <w:jc w:val="left"/>
    </w:pPr>
    <w:rPr>
      <w:b w:val="0"/>
      <w:bCs/>
      <w:i w:val="0"/>
    </w:rPr>
  </w:style>
  <w:style w:type="paragraph" w:customStyle="1" w:styleId="NumberedLists">
    <w:name w:val="Numbered Lists"/>
    <w:basedOn w:val="BulletedLists"/>
    <w:link w:val="NumberedListsChar"/>
    <w:qFormat/>
    <w:rsid w:val="00B94815"/>
    <w:pPr>
      <w:numPr>
        <w:numId w:val="24"/>
      </w:numPr>
      <w:jc w:val="both"/>
    </w:pPr>
  </w:style>
  <w:style w:type="character" w:customStyle="1" w:styleId="BulletChar">
    <w:name w:val="Bullet Char"/>
    <w:basedOn w:val="BodyChar"/>
    <w:link w:val="Bullet"/>
    <w:rsid w:val="003812AE"/>
    <w:rPr>
      <w:rFonts w:ascii="Arial" w:hAnsi="Arial" w:cs="Arial"/>
      <w:b/>
      <w:bCs/>
      <w:i/>
      <w:iCs/>
      <w:sz w:val="22"/>
      <w:lang w:bidi="he-IL"/>
    </w:rPr>
  </w:style>
  <w:style w:type="character" w:customStyle="1" w:styleId="NumberBulletChar">
    <w:name w:val="Number Bullet Char"/>
    <w:basedOn w:val="BulletChar"/>
    <w:link w:val="NumberBullet"/>
    <w:rsid w:val="00A169BD"/>
    <w:rPr>
      <w:rFonts w:ascii="Arial" w:hAnsi="Arial" w:cs="Arial"/>
      <w:b/>
      <w:bCs/>
      <w:i/>
      <w:iCs/>
      <w:sz w:val="22"/>
      <w:lang w:bidi="he-IL"/>
    </w:rPr>
  </w:style>
  <w:style w:type="character" w:customStyle="1" w:styleId="BulletedListsChar">
    <w:name w:val="Bulleted Lists Char"/>
    <w:basedOn w:val="NumberBulletChar"/>
    <w:rsid w:val="00A169BD"/>
    <w:rPr>
      <w:rFonts w:ascii="Arial" w:hAnsi="Arial" w:cs="Arial"/>
      <w:b/>
      <w:bCs/>
      <w:i/>
      <w:iCs/>
      <w:sz w:val="22"/>
      <w:lang w:bidi="he-IL"/>
    </w:rPr>
  </w:style>
  <w:style w:type="paragraph" w:customStyle="1" w:styleId="Head30">
    <w:name w:val="Head3"/>
    <w:basedOn w:val="Head20"/>
    <w:link w:val="Head3Char"/>
    <w:qFormat/>
    <w:rsid w:val="0041362E"/>
    <w:rPr>
      <w:b w:val="0"/>
      <w:i/>
    </w:rPr>
  </w:style>
  <w:style w:type="character" w:customStyle="1" w:styleId="BulletedListsChar1">
    <w:name w:val="Bulleted Lists Char1"/>
    <w:basedOn w:val="NumberBulletChar"/>
    <w:link w:val="BulletedLists"/>
    <w:rsid w:val="00B94815"/>
    <w:rPr>
      <w:rFonts w:ascii="Arial" w:hAnsi="Arial" w:cs="Arial"/>
      <w:b/>
      <w:bCs/>
      <w:i/>
      <w:iCs/>
      <w:sz w:val="22"/>
      <w:lang w:bidi="he-IL"/>
    </w:rPr>
  </w:style>
  <w:style w:type="character" w:customStyle="1" w:styleId="NumberedListsChar">
    <w:name w:val="Numbered Lists Char"/>
    <w:basedOn w:val="BulletedListsChar1"/>
    <w:link w:val="NumberedLists"/>
    <w:rsid w:val="00B94815"/>
    <w:rPr>
      <w:rFonts w:ascii="Arial" w:hAnsi="Arial" w:cs="Arial"/>
      <w:b/>
      <w:bCs/>
      <w:i/>
      <w:iCs/>
      <w:sz w:val="22"/>
      <w:lang w:bidi="he-IL"/>
    </w:rPr>
  </w:style>
  <w:style w:type="character" w:customStyle="1" w:styleId="Head3Char">
    <w:name w:val="Head3 Char"/>
    <w:basedOn w:val="Head2Char"/>
    <w:link w:val="Head30"/>
    <w:rsid w:val="0041362E"/>
    <w:rPr>
      <w:rFonts w:ascii="Arial" w:hAnsi="Arial" w:cs="Arial"/>
      <w:b/>
      <w:bCs w:val="0"/>
      <w:i/>
      <w:sz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131952">
      <w:bodyDiv w:val="1"/>
      <w:marLeft w:val="0"/>
      <w:marRight w:val="0"/>
      <w:marTop w:val="0"/>
      <w:marBottom w:val="0"/>
      <w:divBdr>
        <w:top w:val="none" w:sz="0" w:space="0" w:color="auto"/>
        <w:left w:val="none" w:sz="0" w:space="0" w:color="auto"/>
        <w:bottom w:val="none" w:sz="0" w:space="0" w:color="auto"/>
        <w:right w:val="none" w:sz="0" w:space="0" w:color="auto"/>
      </w:divBdr>
    </w:div>
    <w:div w:id="846674490">
      <w:bodyDiv w:val="1"/>
      <w:marLeft w:val="0"/>
      <w:marRight w:val="0"/>
      <w:marTop w:val="0"/>
      <w:marBottom w:val="0"/>
      <w:divBdr>
        <w:top w:val="none" w:sz="0" w:space="0" w:color="auto"/>
        <w:left w:val="none" w:sz="0" w:space="0" w:color="auto"/>
        <w:bottom w:val="none" w:sz="0" w:space="0" w:color="auto"/>
        <w:right w:val="none" w:sz="0" w:space="0" w:color="auto"/>
      </w:divBdr>
    </w:div>
    <w:div w:id="2061316200">
      <w:bodyDiv w:val="1"/>
      <w:marLeft w:val="0"/>
      <w:marRight w:val="0"/>
      <w:marTop w:val="0"/>
      <w:marBottom w:val="0"/>
      <w:divBdr>
        <w:top w:val="none" w:sz="0" w:space="0" w:color="auto"/>
        <w:left w:val="none" w:sz="0" w:space="0" w:color="auto"/>
        <w:bottom w:val="none" w:sz="0" w:space="0" w:color="auto"/>
        <w:right w:val="none" w:sz="0" w:space="0" w:color="auto"/>
      </w:divBdr>
      <w:divsChild>
        <w:div w:id="1495341324">
          <w:marLeft w:val="1685"/>
          <w:marRight w:val="0"/>
          <w:marTop w:val="67"/>
          <w:marBottom w:val="0"/>
          <w:divBdr>
            <w:top w:val="none" w:sz="0" w:space="0" w:color="auto"/>
            <w:left w:val="none" w:sz="0" w:space="0" w:color="auto"/>
            <w:bottom w:val="none" w:sz="0" w:space="0" w:color="auto"/>
            <w:right w:val="none" w:sz="0" w:space="0" w:color="auto"/>
          </w:divBdr>
        </w:div>
        <w:div w:id="1536310789">
          <w:marLeft w:val="1685"/>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automotive.com/SPEA_CD/SPEA2011/pdf/RNF/RNF2.pdf" TargetMode="External"/><Relationship Id="rId13" Type="http://schemas.openxmlformats.org/officeDocument/2006/relationships/hyperlink" Target="http://speautomotive.com/SPEA_CD/SPEA2005/pdf/a/a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utomotive.com/SPEA_CD/SPEA2005/pdf/a/a6.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berforge.com/thermoplastic-composites/thermoplastic-composit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utomotive.com/SPEA_CD/SPEA2006/PDF/b/72.pdf" TargetMode="External"/><Relationship Id="rId5" Type="http://schemas.openxmlformats.org/officeDocument/2006/relationships/webSettings" Target="webSettings.xml"/><Relationship Id="rId15" Type="http://schemas.openxmlformats.org/officeDocument/2006/relationships/hyperlink" Target="http://speautomotive.com/SPEA_CD/SPEA2001/pdf/f/F3.pdf" TargetMode="External"/><Relationship Id="rId10" Type="http://schemas.openxmlformats.org/officeDocument/2006/relationships/hyperlink" Target="http://speautomotive.com/SPEA_CD/SPEA2007/pdf/d/enabling_part1_paper2_abstract_ernst_dieffenbach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eautomotive.com/SPEA_CD/SPEA2009/pdf/ET/ET-04.pdf" TargetMode="External"/><Relationship Id="rId14" Type="http://schemas.openxmlformats.org/officeDocument/2006/relationships/hyperlink" Target="http://speautomotive.com/SPEA_CD/SPEA2003/pdf/i0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ben\AppData\Local\Microsoft\Windows\INetCache\Content.Outlook\CZ90YNU7\Word%202007%20AC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015D5-D045-4081-BAA5-3E2B3943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C:\Users\brben\AppData\Local\Microsoft\Windows\INetCache\Content.Outlook\CZ90YNU7\Word 2007 ACCE Template.dotx</Template>
  <TotalTime>1</TotalTime>
  <Pages>4</Pages>
  <Words>1576</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for SPE ACCE Conference</vt:lpstr>
      <vt:lpstr>Template for SPE ACCE Conference</vt:lpstr>
    </vt:vector>
  </TitlesOfParts>
  <Company>Malnati &amp; Assocaites</Company>
  <LinksUpToDate>false</LinksUpToDate>
  <CharactersWithSpaces>10540</CharactersWithSpaces>
  <SharedDoc>false</SharedDoc>
  <HLinks>
    <vt:vector size="54" baseType="variant">
      <vt:variant>
        <vt:i4>3080238</vt:i4>
      </vt:variant>
      <vt:variant>
        <vt:i4>24</vt:i4>
      </vt:variant>
      <vt:variant>
        <vt:i4>0</vt:i4>
      </vt:variant>
      <vt:variant>
        <vt:i4>5</vt:i4>
      </vt:variant>
      <vt:variant>
        <vt:lpwstr>http://www.fiberforge.com/thermoplastic-composites/thermoplastic-composites.php</vt:lpwstr>
      </vt:variant>
      <vt:variant>
        <vt:lpwstr/>
      </vt:variant>
      <vt:variant>
        <vt:i4>1900668</vt:i4>
      </vt:variant>
      <vt:variant>
        <vt:i4>21</vt:i4>
      </vt:variant>
      <vt:variant>
        <vt:i4>0</vt:i4>
      </vt:variant>
      <vt:variant>
        <vt:i4>5</vt:i4>
      </vt:variant>
      <vt:variant>
        <vt:lpwstr>http://speautomotive.com/SPEA_CD/SPEA2001/pdf/f/F3.pdf</vt:lpwstr>
      </vt:variant>
      <vt:variant>
        <vt:lpwstr/>
      </vt:variant>
      <vt:variant>
        <vt:i4>7143454</vt:i4>
      </vt:variant>
      <vt:variant>
        <vt:i4>18</vt:i4>
      </vt:variant>
      <vt:variant>
        <vt:i4>0</vt:i4>
      </vt:variant>
      <vt:variant>
        <vt:i4>5</vt:i4>
      </vt:variant>
      <vt:variant>
        <vt:lpwstr>http://speautomotive.com/SPEA_CD/SPEA2003/pdf/i03.pdf</vt:lpwstr>
      </vt:variant>
      <vt:variant>
        <vt:lpwstr/>
      </vt:variant>
      <vt:variant>
        <vt:i4>1769592</vt:i4>
      </vt:variant>
      <vt:variant>
        <vt:i4>15</vt:i4>
      </vt:variant>
      <vt:variant>
        <vt:i4>0</vt:i4>
      </vt:variant>
      <vt:variant>
        <vt:i4>5</vt:i4>
      </vt:variant>
      <vt:variant>
        <vt:lpwstr>http://speautomotive.com/SPEA_CD/SPEA2005/pdf/a/a5.pdf</vt:lpwstr>
      </vt:variant>
      <vt:variant>
        <vt:lpwstr/>
      </vt:variant>
      <vt:variant>
        <vt:i4>1572984</vt:i4>
      </vt:variant>
      <vt:variant>
        <vt:i4>12</vt:i4>
      </vt:variant>
      <vt:variant>
        <vt:i4>0</vt:i4>
      </vt:variant>
      <vt:variant>
        <vt:i4>5</vt:i4>
      </vt:variant>
      <vt:variant>
        <vt:lpwstr>http://speautomotive.com/SPEA_CD/SPEA2005/pdf/a/a6.pdf</vt:lpwstr>
      </vt:variant>
      <vt:variant>
        <vt:lpwstr/>
      </vt:variant>
      <vt:variant>
        <vt:i4>1835054</vt:i4>
      </vt:variant>
      <vt:variant>
        <vt:i4>9</vt:i4>
      </vt:variant>
      <vt:variant>
        <vt:i4>0</vt:i4>
      </vt:variant>
      <vt:variant>
        <vt:i4>5</vt:i4>
      </vt:variant>
      <vt:variant>
        <vt:lpwstr>http://speautomotive.com/SPEA_CD/SPEA2006/PDF/b/72.pdf</vt:lpwstr>
      </vt:variant>
      <vt:variant>
        <vt:lpwstr/>
      </vt:variant>
      <vt:variant>
        <vt:i4>3932215</vt:i4>
      </vt:variant>
      <vt:variant>
        <vt:i4>6</vt:i4>
      </vt:variant>
      <vt:variant>
        <vt:i4>0</vt:i4>
      </vt:variant>
      <vt:variant>
        <vt:i4>5</vt:i4>
      </vt:variant>
      <vt:variant>
        <vt:lpwstr>http://speautomotive.com/SPEA_CD/SPEA2007/pdf/d/enabling_part1_paper2_abstract_ernst_dieffenbacher.pdf</vt:lpwstr>
      </vt:variant>
      <vt:variant>
        <vt:lpwstr/>
      </vt:variant>
      <vt:variant>
        <vt:i4>589946</vt:i4>
      </vt:variant>
      <vt:variant>
        <vt:i4>3</vt:i4>
      </vt:variant>
      <vt:variant>
        <vt:i4>0</vt:i4>
      </vt:variant>
      <vt:variant>
        <vt:i4>5</vt:i4>
      </vt:variant>
      <vt:variant>
        <vt:lpwstr>http://speautomotive.com/SPEA_CD/SPEA2009/pdf/ET/ET-04.pdf</vt:lpwstr>
      </vt:variant>
      <vt:variant>
        <vt:lpwstr/>
      </vt:variant>
      <vt:variant>
        <vt:i4>1900668</vt:i4>
      </vt:variant>
      <vt:variant>
        <vt:i4>0</vt:i4>
      </vt:variant>
      <vt:variant>
        <vt:i4>0</vt:i4>
      </vt:variant>
      <vt:variant>
        <vt:i4>5</vt:i4>
      </vt:variant>
      <vt:variant>
        <vt:lpwstr>http://speautomotive.com/SPEA_CD/SPEA2011/pdf/RNF/RNF2.pdf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SPE ACCE Conference</dc:title>
  <dc:creator>Bonnie Bennyhoff</dc:creator>
  <cp:lastModifiedBy>Teri Chouinard</cp:lastModifiedBy>
  <cp:revision>2</cp:revision>
  <cp:lastPrinted>2004-09-07T14:03:00Z</cp:lastPrinted>
  <dcterms:created xsi:type="dcterms:W3CDTF">2021-04-07T23:01:00Z</dcterms:created>
  <dcterms:modified xsi:type="dcterms:W3CDTF">2021-04-07T23:01:00Z</dcterms:modified>
</cp:coreProperties>
</file>